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169" w:type="dxa"/>
        <w:tblInd w:w="0" w:type="dxa"/>
        <w:tblLook w:val="04A0" w:firstRow="1" w:lastRow="0" w:firstColumn="1" w:lastColumn="0" w:noHBand="0" w:noVBand="1"/>
      </w:tblPr>
      <w:tblGrid>
        <w:gridCol w:w="3148"/>
        <w:gridCol w:w="5021"/>
      </w:tblGrid>
      <w:tr w:rsidR="008420F4" w14:paraId="143261DF" w14:textId="77777777">
        <w:trPr>
          <w:trHeight w:val="356"/>
        </w:trPr>
        <w:tc>
          <w:tcPr>
            <w:tcW w:w="3148" w:type="dxa"/>
            <w:tcBorders>
              <w:top w:val="nil"/>
              <w:left w:val="nil"/>
              <w:bottom w:val="nil"/>
              <w:right w:val="nil"/>
            </w:tcBorders>
          </w:tcPr>
          <w:p w14:paraId="143261DD" w14:textId="77777777" w:rsidR="008420F4" w:rsidRDefault="002A6BE0">
            <w:pPr>
              <w:spacing w:after="0" w:line="259" w:lineRule="auto"/>
              <w:ind w:left="0" w:firstLine="0"/>
              <w:jc w:val="left"/>
            </w:pPr>
            <w:bookmarkStart w:id="0" w:name="_GoBack"/>
            <w:bookmarkEnd w:id="0"/>
            <w:r>
              <w:rPr>
                <w:b/>
              </w:rPr>
              <w:t>Application Number</w:t>
            </w:r>
          </w:p>
        </w:tc>
        <w:tc>
          <w:tcPr>
            <w:tcW w:w="5021" w:type="dxa"/>
            <w:tcBorders>
              <w:top w:val="nil"/>
              <w:left w:val="nil"/>
              <w:bottom w:val="nil"/>
              <w:right w:val="nil"/>
            </w:tcBorders>
          </w:tcPr>
          <w:p w14:paraId="143261DE" w14:textId="77777777" w:rsidR="008420F4" w:rsidRDefault="002A6BE0">
            <w:pPr>
              <w:spacing w:after="0" w:line="259" w:lineRule="auto"/>
              <w:ind w:left="0" w:firstLine="0"/>
              <w:jc w:val="left"/>
            </w:pPr>
            <w:r>
              <w:t>07/2018/1674/REM</w:t>
            </w:r>
          </w:p>
        </w:tc>
      </w:tr>
      <w:tr w:rsidR="008420F4" w14:paraId="143261E5" w14:textId="77777777">
        <w:trPr>
          <w:trHeight w:val="1391"/>
        </w:trPr>
        <w:tc>
          <w:tcPr>
            <w:tcW w:w="3148" w:type="dxa"/>
            <w:tcBorders>
              <w:top w:val="nil"/>
              <w:left w:val="nil"/>
              <w:bottom w:val="nil"/>
              <w:right w:val="nil"/>
            </w:tcBorders>
          </w:tcPr>
          <w:p w14:paraId="143261E0" w14:textId="77777777" w:rsidR="008420F4" w:rsidRDefault="002A6BE0">
            <w:pPr>
              <w:spacing w:after="0" w:line="259" w:lineRule="auto"/>
              <w:ind w:left="0" w:firstLine="0"/>
              <w:jc w:val="left"/>
            </w:pPr>
            <w:r>
              <w:rPr>
                <w:b/>
              </w:rPr>
              <w:t>Address</w:t>
            </w:r>
          </w:p>
        </w:tc>
        <w:tc>
          <w:tcPr>
            <w:tcW w:w="5021" w:type="dxa"/>
            <w:tcBorders>
              <w:top w:val="nil"/>
              <w:left w:val="nil"/>
              <w:bottom w:val="nil"/>
              <w:right w:val="nil"/>
            </w:tcBorders>
          </w:tcPr>
          <w:p w14:paraId="143261E1" w14:textId="77777777" w:rsidR="008420F4" w:rsidRDefault="002A6BE0">
            <w:pPr>
              <w:spacing w:after="0" w:line="259" w:lineRule="auto"/>
              <w:ind w:left="0" w:firstLine="0"/>
              <w:jc w:val="left"/>
            </w:pPr>
            <w:r>
              <w:t>Land Off Shaw Brook Road and</w:t>
            </w:r>
          </w:p>
          <w:p w14:paraId="143261E2" w14:textId="77777777" w:rsidR="008420F4" w:rsidRDefault="002A6BE0">
            <w:pPr>
              <w:spacing w:after="0" w:line="259" w:lineRule="auto"/>
              <w:ind w:left="0" w:firstLine="0"/>
              <w:jc w:val="left"/>
            </w:pPr>
            <w:proofErr w:type="spellStart"/>
            <w:r>
              <w:t>Altcar</w:t>
            </w:r>
            <w:proofErr w:type="spellEnd"/>
            <w:r>
              <w:t xml:space="preserve"> Lane</w:t>
            </w:r>
          </w:p>
          <w:p w14:paraId="143261E3" w14:textId="77777777" w:rsidR="008420F4" w:rsidRDefault="002A6BE0">
            <w:pPr>
              <w:spacing w:after="0" w:line="259" w:lineRule="auto"/>
              <w:ind w:left="0" w:firstLine="0"/>
              <w:jc w:val="left"/>
            </w:pPr>
            <w:r>
              <w:t>Leyland</w:t>
            </w:r>
          </w:p>
          <w:p w14:paraId="143261E4" w14:textId="77777777" w:rsidR="008420F4" w:rsidRDefault="002A6BE0">
            <w:pPr>
              <w:spacing w:after="0" w:line="259" w:lineRule="auto"/>
              <w:ind w:left="0" w:firstLine="0"/>
              <w:jc w:val="left"/>
            </w:pPr>
            <w:r>
              <w:t>Lancashire</w:t>
            </w:r>
          </w:p>
        </w:tc>
      </w:tr>
      <w:tr w:rsidR="008420F4" w14:paraId="143261ED" w14:textId="77777777">
        <w:trPr>
          <w:trHeight w:val="2656"/>
        </w:trPr>
        <w:tc>
          <w:tcPr>
            <w:tcW w:w="3148" w:type="dxa"/>
            <w:tcBorders>
              <w:top w:val="nil"/>
              <w:left w:val="nil"/>
              <w:bottom w:val="nil"/>
              <w:right w:val="nil"/>
            </w:tcBorders>
          </w:tcPr>
          <w:p w14:paraId="143261E6" w14:textId="77777777" w:rsidR="008420F4" w:rsidRDefault="002A6BE0">
            <w:pPr>
              <w:spacing w:after="233" w:line="259" w:lineRule="auto"/>
              <w:ind w:left="0" w:firstLine="0"/>
              <w:jc w:val="left"/>
            </w:pPr>
            <w:r>
              <w:rPr>
                <w:b/>
              </w:rPr>
              <w:t>Applicant</w:t>
            </w:r>
          </w:p>
          <w:p w14:paraId="143261E7" w14:textId="77777777" w:rsidR="008420F4" w:rsidRDefault="002A6BE0">
            <w:pPr>
              <w:spacing w:after="0" w:line="259" w:lineRule="auto"/>
              <w:ind w:left="0" w:firstLine="0"/>
              <w:jc w:val="left"/>
            </w:pPr>
            <w:r>
              <w:rPr>
                <w:b/>
              </w:rPr>
              <w:t>Agent</w:t>
            </w:r>
          </w:p>
        </w:tc>
        <w:tc>
          <w:tcPr>
            <w:tcW w:w="5021" w:type="dxa"/>
            <w:tcBorders>
              <w:top w:val="nil"/>
              <w:left w:val="nil"/>
              <w:bottom w:val="nil"/>
              <w:right w:val="nil"/>
            </w:tcBorders>
          </w:tcPr>
          <w:p w14:paraId="143261E8" w14:textId="77777777" w:rsidR="008420F4" w:rsidRDefault="002A6BE0">
            <w:pPr>
              <w:spacing w:after="486" w:line="259" w:lineRule="auto"/>
              <w:ind w:left="0" w:firstLine="0"/>
              <w:jc w:val="left"/>
            </w:pPr>
            <w:r>
              <w:t xml:space="preserve"> </w:t>
            </w:r>
            <w:proofErr w:type="spellStart"/>
            <w:r>
              <w:t>Redrow</w:t>
            </w:r>
            <w:proofErr w:type="spellEnd"/>
            <w:r>
              <w:t xml:space="preserve"> Homes Lancashire</w:t>
            </w:r>
          </w:p>
          <w:p w14:paraId="143261E9" w14:textId="77777777" w:rsidR="008420F4" w:rsidRDefault="002A6BE0" w:rsidP="001F0BC7">
            <w:pPr>
              <w:spacing w:after="233" w:line="259" w:lineRule="auto"/>
              <w:jc w:val="left"/>
            </w:pPr>
            <w:r>
              <w:t>Miss Laura Birkett</w:t>
            </w:r>
          </w:p>
          <w:p w14:paraId="143261EA" w14:textId="77777777" w:rsidR="008420F4" w:rsidRDefault="002A6BE0" w:rsidP="001F0BC7">
            <w:pPr>
              <w:spacing w:after="0" w:line="259" w:lineRule="auto"/>
              <w:jc w:val="left"/>
            </w:pPr>
            <w:r>
              <w:t>14 Eaton Avenue</w:t>
            </w:r>
          </w:p>
          <w:p w14:paraId="143261EB" w14:textId="77777777" w:rsidR="008420F4" w:rsidRDefault="002A6BE0" w:rsidP="001F0BC7">
            <w:pPr>
              <w:spacing w:after="0" w:line="259" w:lineRule="auto"/>
              <w:jc w:val="left"/>
            </w:pPr>
            <w:r>
              <w:t>Chorley</w:t>
            </w:r>
          </w:p>
          <w:p w14:paraId="143261EC" w14:textId="77777777" w:rsidR="008420F4" w:rsidRDefault="002A6BE0" w:rsidP="001F0BC7">
            <w:pPr>
              <w:spacing w:after="0" w:line="259" w:lineRule="auto"/>
              <w:jc w:val="left"/>
            </w:pPr>
            <w:r>
              <w:t>PR77NA</w:t>
            </w:r>
          </w:p>
        </w:tc>
      </w:tr>
      <w:tr w:rsidR="008420F4" w14:paraId="143261F0" w14:textId="77777777">
        <w:trPr>
          <w:trHeight w:val="1265"/>
        </w:trPr>
        <w:tc>
          <w:tcPr>
            <w:tcW w:w="3148" w:type="dxa"/>
            <w:tcBorders>
              <w:top w:val="nil"/>
              <w:left w:val="nil"/>
              <w:bottom w:val="nil"/>
              <w:right w:val="nil"/>
            </w:tcBorders>
          </w:tcPr>
          <w:p w14:paraId="143261EE" w14:textId="77777777" w:rsidR="008420F4" w:rsidRDefault="002A6BE0">
            <w:pPr>
              <w:spacing w:after="0" w:line="259" w:lineRule="auto"/>
              <w:ind w:left="0" w:firstLine="0"/>
              <w:jc w:val="left"/>
            </w:pPr>
            <w:r>
              <w:rPr>
                <w:b/>
              </w:rPr>
              <w:t>Development</w:t>
            </w:r>
          </w:p>
        </w:tc>
        <w:tc>
          <w:tcPr>
            <w:tcW w:w="5021" w:type="dxa"/>
            <w:tcBorders>
              <w:top w:val="nil"/>
              <w:left w:val="nil"/>
              <w:bottom w:val="nil"/>
              <w:right w:val="nil"/>
            </w:tcBorders>
            <w:vAlign w:val="bottom"/>
          </w:tcPr>
          <w:p w14:paraId="143261EF" w14:textId="77777777" w:rsidR="008420F4" w:rsidRDefault="002A6BE0">
            <w:pPr>
              <w:spacing w:after="0" w:line="259" w:lineRule="auto"/>
              <w:ind w:left="387" w:firstLine="0"/>
              <w:jc w:val="left"/>
            </w:pPr>
            <w:r>
              <w:t>Application for Reserved Matters for residential development for 232 dwellings (Appearance, Landscaping, Layout and Scale applied for)</w:t>
            </w:r>
          </w:p>
        </w:tc>
      </w:tr>
      <w:tr w:rsidR="008420F4" w14:paraId="143261F3" w14:textId="77777777">
        <w:trPr>
          <w:trHeight w:val="759"/>
        </w:trPr>
        <w:tc>
          <w:tcPr>
            <w:tcW w:w="3148" w:type="dxa"/>
            <w:tcBorders>
              <w:top w:val="nil"/>
              <w:left w:val="nil"/>
              <w:bottom w:val="nil"/>
              <w:right w:val="nil"/>
            </w:tcBorders>
            <w:vAlign w:val="center"/>
          </w:tcPr>
          <w:p w14:paraId="143261F1" w14:textId="77777777" w:rsidR="008420F4" w:rsidRDefault="002A6BE0">
            <w:pPr>
              <w:spacing w:after="0" w:line="259" w:lineRule="auto"/>
              <w:ind w:left="0" w:firstLine="0"/>
              <w:jc w:val="left"/>
            </w:pPr>
            <w:r>
              <w:rPr>
                <w:b/>
              </w:rPr>
              <w:t>Officer Recommendation Officer Name</w:t>
            </w:r>
          </w:p>
        </w:tc>
        <w:tc>
          <w:tcPr>
            <w:tcW w:w="5021" w:type="dxa"/>
            <w:tcBorders>
              <w:top w:val="nil"/>
              <w:left w:val="nil"/>
              <w:bottom w:val="nil"/>
              <w:right w:val="nil"/>
            </w:tcBorders>
            <w:vAlign w:val="center"/>
          </w:tcPr>
          <w:p w14:paraId="143261F2" w14:textId="77777777" w:rsidR="008420F4" w:rsidRDefault="002A6BE0">
            <w:pPr>
              <w:spacing w:after="0" w:line="259" w:lineRule="auto"/>
              <w:ind w:left="387" w:right="1518" w:firstLine="0"/>
              <w:jc w:val="left"/>
            </w:pPr>
            <w:r>
              <w:rPr>
                <w:b/>
              </w:rPr>
              <w:t>Approval with Conditions Mrs Catherine Lewis</w:t>
            </w:r>
          </w:p>
        </w:tc>
      </w:tr>
      <w:tr w:rsidR="008420F4" w14:paraId="143261F6" w14:textId="77777777">
        <w:trPr>
          <w:trHeight w:val="379"/>
        </w:trPr>
        <w:tc>
          <w:tcPr>
            <w:tcW w:w="3148" w:type="dxa"/>
            <w:tcBorders>
              <w:top w:val="nil"/>
              <w:left w:val="nil"/>
              <w:bottom w:val="nil"/>
              <w:right w:val="nil"/>
            </w:tcBorders>
            <w:vAlign w:val="bottom"/>
          </w:tcPr>
          <w:p w14:paraId="143261F4" w14:textId="77777777" w:rsidR="008420F4" w:rsidRDefault="002A6BE0">
            <w:pPr>
              <w:spacing w:after="0" w:line="259" w:lineRule="auto"/>
              <w:ind w:left="0" w:firstLine="0"/>
              <w:jc w:val="left"/>
            </w:pPr>
            <w:r>
              <w:t>Date application valid</w:t>
            </w:r>
          </w:p>
        </w:tc>
        <w:tc>
          <w:tcPr>
            <w:tcW w:w="5021" w:type="dxa"/>
            <w:tcBorders>
              <w:top w:val="nil"/>
              <w:left w:val="nil"/>
              <w:bottom w:val="nil"/>
              <w:right w:val="nil"/>
            </w:tcBorders>
            <w:vAlign w:val="bottom"/>
          </w:tcPr>
          <w:p w14:paraId="143261F5" w14:textId="77777777" w:rsidR="008420F4" w:rsidRDefault="002A6BE0">
            <w:pPr>
              <w:spacing w:after="0" w:line="259" w:lineRule="auto"/>
              <w:ind w:left="79" w:firstLine="0"/>
              <w:jc w:val="left"/>
            </w:pPr>
            <w:r>
              <w:t>22.03.2018</w:t>
            </w:r>
          </w:p>
        </w:tc>
      </w:tr>
      <w:tr w:rsidR="008420F4" w14:paraId="143261F9" w14:textId="77777777">
        <w:trPr>
          <w:trHeight w:val="253"/>
        </w:trPr>
        <w:tc>
          <w:tcPr>
            <w:tcW w:w="3148" w:type="dxa"/>
            <w:tcBorders>
              <w:top w:val="nil"/>
              <w:left w:val="nil"/>
              <w:bottom w:val="nil"/>
              <w:right w:val="nil"/>
            </w:tcBorders>
          </w:tcPr>
          <w:p w14:paraId="143261F7" w14:textId="77777777" w:rsidR="008420F4" w:rsidRDefault="002A6BE0">
            <w:pPr>
              <w:spacing w:after="0" w:line="259" w:lineRule="auto"/>
              <w:ind w:left="0" w:firstLine="0"/>
              <w:jc w:val="left"/>
            </w:pPr>
            <w:r>
              <w:t>Target Determination Date</w:t>
            </w:r>
          </w:p>
        </w:tc>
        <w:tc>
          <w:tcPr>
            <w:tcW w:w="5021" w:type="dxa"/>
            <w:tcBorders>
              <w:top w:val="nil"/>
              <w:left w:val="nil"/>
              <w:bottom w:val="nil"/>
              <w:right w:val="nil"/>
            </w:tcBorders>
          </w:tcPr>
          <w:p w14:paraId="143261F8" w14:textId="77777777" w:rsidR="008420F4" w:rsidRDefault="002A6BE0">
            <w:pPr>
              <w:spacing w:after="0" w:line="259" w:lineRule="auto"/>
              <w:ind w:left="79" w:firstLine="0"/>
              <w:jc w:val="left"/>
            </w:pPr>
            <w:r>
              <w:t>21.06.2018</w:t>
            </w:r>
          </w:p>
        </w:tc>
      </w:tr>
      <w:tr w:rsidR="008420F4" w14:paraId="143261FC" w14:textId="77777777">
        <w:trPr>
          <w:trHeight w:val="230"/>
        </w:trPr>
        <w:tc>
          <w:tcPr>
            <w:tcW w:w="3148" w:type="dxa"/>
            <w:tcBorders>
              <w:top w:val="nil"/>
              <w:left w:val="nil"/>
              <w:bottom w:val="nil"/>
              <w:right w:val="nil"/>
            </w:tcBorders>
          </w:tcPr>
          <w:p w14:paraId="143261FA" w14:textId="77777777" w:rsidR="008420F4" w:rsidRDefault="002A6BE0">
            <w:pPr>
              <w:spacing w:after="0" w:line="259" w:lineRule="auto"/>
              <w:ind w:left="0" w:firstLine="0"/>
              <w:jc w:val="left"/>
            </w:pPr>
            <w:r>
              <w:t>Extension of Time</w:t>
            </w:r>
          </w:p>
        </w:tc>
        <w:tc>
          <w:tcPr>
            <w:tcW w:w="5021" w:type="dxa"/>
            <w:tcBorders>
              <w:top w:val="nil"/>
              <w:left w:val="nil"/>
              <w:bottom w:val="nil"/>
              <w:right w:val="nil"/>
            </w:tcBorders>
          </w:tcPr>
          <w:p w14:paraId="143261FB" w14:textId="77777777" w:rsidR="008420F4" w:rsidRDefault="0056309C" w:rsidP="0056309C">
            <w:pPr>
              <w:spacing w:after="0" w:line="259" w:lineRule="auto"/>
              <w:jc w:val="left"/>
            </w:pPr>
            <w:r>
              <w:t xml:space="preserve"> 19</w:t>
            </w:r>
            <w:r w:rsidR="002A6BE0">
              <w:t>.08.2018</w:t>
            </w:r>
          </w:p>
        </w:tc>
      </w:tr>
    </w:tbl>
    <w:p w14:paraId="143261FD" w14:textId="77777777" w:rsidR="001F0BC7" w:rsidRDefault="001F0BC7">
      <w:pPr>
        <w:spacing w:after="247" w:line="265" w:lineRule="auto"/>
        <w:ind w:left="-5"/>
        <w:jc w:val="left"/>
        <w:rPr>
          <w:b/>
          <w:u w:val="single" w:color="000000"/>
        </w:rPr>
      </w:pPr>
    </w:p>
    <w:p w14:paraId="143261FE" w14:textId="77777777" w:rsidR="001270A3" w:rsidRPr="0011492F" w:rsidRDefault="001270A3" w:rsidP="001270A3">
      <w:pPr>
        <w:rPr>
          <w:b/>
          <w:bCs/>
          <w:u w:val="single"/>
        </w:rPr>
      </w:pPr>
      <w:r>
        <w:rPr>
          <w:rFonts w:ascii="Arial-BoldMT" w:hAnsi="Arial-BoldMT" w:cs="Arial-BoldMT"/>
          <w:b/>
          <w:bCs/>
        </w:rPr>
        <w:t>Location Plan</w:t>
      </w:r>
    </w:p>
    <w:p w14:paraId="143261FF" w14:textId="77777777" w:rsidR="001270A3" w:rsidRPr="0011492F" w:rsidRDefault="001270A3" w:rsidP="001270A3">
      <w:pPr>
        <w:rPr>
          <w:b/>
          <w:bCs/>
          <w:u w:val="single"/>
        </w:rPr>
      </w:pPr>
    </w:p>
    <w:p w14:paraId="14326200" w14:textId="77777777" w:rsidR="001270A3" w:rsidRPr="0011492F" w:rsidRDefault="001270A3" w:rsidP="001270A3">
      <w:pPr>
        <w:rPr>
          <w:b/>
          <w:bCs/>
          <w:u w:val="single"/>
        </w:rPr>
      </w:pPr>
      <w:r w:rsidRPr="0011492F">
        <w:rPr>
          <w:noProof/>
        </w:rPr>
        <w:drawing>
          <wp:inline distT="0" distB="0" distL="0" distR="0" wp14:anchorId="14326421" wp14:editId="14326422">
            <wp:extent cx="5341620" cy="3758389"/>
            <wp:effectExtent l="19050" t="19050" r="1143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4818" cy="3767675"/>
                    </a:xfrm>
                    <a:prstGeom prst="rect">
                      <a:avLst/>
                    </a:prstGeom>
                    <a:noFill/>
                    <a:ln w="6350" cmpd="sng">
                      <a:solidFill>
                        <a:srgbClr val="000000"/>
                      </a:solidFill>
                      <a:miter lim="800000"/>
                      <a:headEnd/>
                      <a:tailEnd/>
                    </a:ln>
                    <a:effectLst/>
                  </pic:spPr>
                </pic:pic>
              </a:graphicData>
            </a:graphic>
          </wp:inline>
        </w:drawing>
      </w:r>
    </w:p>
    <w:p w14:paraId="14326201" w14:textId="77777777" w:rsidR="001270A3" w:rsidRPr="0011492F" w:rsidRDefault="001270A3" w:rsidP="001270A3">
      <w:pPr>
        <w:rPr>
          <w:b/>
          <w:bCs/>
          <w:u w:val="single"/>
        </w:rPr>
      </w:pPr>
    </w:p>
    <w:p w14:paraId="14326202" w14:textId="77777777" w:rsidR="001270A3" w:rsidRPr="0011492F" w:rsidRDefault="001270A3" w:rsidP="001270A3">
      <w:pPr>
        <w:rPr>
          <w:b/>
          <w:bCs/>
          <w:u w:val="single"/>
        </w:rPr>
      </w:pPr>
    </w:p>
    <w:p w14:paraId="14326203" w14:textId="77777777" w:rsidR="001270A3" w:rsidRPr="0011492F" w:rsidRDefault="001270A3" w:rsidP="001270A3">
      <w:pPr>
        <w:rPr>
          <w:b/>
          <w:bCs/>
          <w:u w:val="single"/>
        </w:rPr>
      </w:pPr>
      <w:r w:rsidRPr="0011492F">
        <w:rPr>
          <w:b/>
          <w:bCs/>
          <w:u w:val="single"/>
        </w:rPr>
        <w:t>1.0 Report Summary</w:t>
      </w:r>
    </w:p>
    <w:p w14:paraId="14326204" w14:textId="77777777" w:rsidR="001270A3" w:rsidRPr="0011492F" w:rsidRDefault="001270A3" w:rsidP="001270A3">
      <w:pPr>
        <w:rPr>
          <w:b/>
          <w:bCs/>
          <w:u w:val="single"/>
        </w:rPr>
      </w:pPr>
    </w:p>
    <w:p w14:paraId="14326205" w14:textId="77777777" w:rsidR="001270A3" w:rsidRPr="0011492F" w:rsidRDefault="001270A3" w:rsidP="001270A3">
      <w:r>
        <w:t xml:space="preserve">1.1 </w:t>
      </w:r>
      <w:r w:rsidRPr="0011492F">
        <w:t>Outline planning permission was granted for up to 400 dwellings and associated infrastructure following the successful completion of a Section 106 Agreement in September 2017.</w:t>
      </w:r>
      <w:r>
        <w:t xml:space="preserve"> The Affordable housing contribution element of the Section 106 required 10% as a commuted sum for provision off-site and 20% discounted open market value units on site. </w:t>
      </w:r>
    </w:p>
    <w:p w14:paraId="14326206" w14:textId="77777777" w:rsidR="001270A3" w:rsidRDefault="001270A3" w:rsidP="001270A3">
      <w:pPr>
        <w:rPr>
          <w:b/>
          <w:bCs/>
        </w:rPr>
      </w:pPr>
    </w:p>
    <w:p w14:paraId="14326207" w14:textId="77777777" w:rsidR="001270A3" w:rsidRDefault="001270A3" w:rsidP="001270A3">
      <w:r w:rsidRPr="00682263">
        <w:rPr>
          <w:bCs/>
        </w:rPr>
        <w:t xml:space="preserve">1.2 </w:t>
      </w:r>
      <w:r>
        <w:rPr>
          <w:bCs/>
        </w:rPr>
        <w:t xml:space="preserve">The current application is for 232 dwellings on part of the approved outline consent. </w:t>
      </w:r>
      <w:r>
        <w:rPr>
          <w:rFonts w:ascii="ArialMT" w:hAnsi="ArialMT" w:cs="ArialMT"/>
        </w:rPr>
        <w:t xml:space="preserve">Matters of layout, scale, appearance and landscaping are being applied for. </w:t>
      </w:r>
      <w:r>
        <w:rPr>
          <w:bCs/>
        </w:rPr>
        <w:t xml:space="preserve"> The details provide for a housing mix </w:t>
      </w:r>
      <w:r>
        <w:t>of 186 open market three and four bedroom together with a</w:t>
      </w:r>
      <w:r w:rsidRPr="0011492F">
        <w:t xml:space="preserve"> total of 46 affordable including: 3, two bedroomed; 12, three bedrooms and four </w:t>
      </w:r>
      <w:r>
        <w:t>apartments of two bedrooms each.  The development meets the aims of Policy 7 Affordable Home of the Central Lancashire Core Strategy.</w:t>
      </w:r>
    </w:p>
    <w:p w14:paraId="14326208" w14:textId="77777777" w:rsidR="001270A3" w:rsidRDefault="001270A3" w:rsidP="001270A3"/>
    <w:p w14:paraId="14326209" w14:textId="77777777" w:rsidR="001270A3" w:rsidRDefault="001270A3" w:rsidP="001270A3">
      <w:pPr>
        <w:autoSpaceDE w:val="0"/>
        <w:autoSpaceDN w:val="0"/>
        <w:adjustRightInd w:val="0"/>
        <w:rPr>
          <w:rFonts w:ascii="ArialMT" w:hAnsi="ArialMT" w:cs="ArialMT"/>
        </w:rPr>
      </w:pPr>
      <w:r>
        <w:rPr>
          <w:rFonts w:ascii="ArialMT" w:hAnsi="ArialMT" w:cs="ArialMT"/>
        </w:rPr>
        <w:t>1.4 The Preston, South Ribble and Lancashire City Deal was the first of 20 second</w:t>
      </w:r>
    </w:p>
    <w:p w14:paraId="1432620A" w14:textId="77777777" w:rsidR="001270A3" w:rsidRDefault="001270A3" w:rsidP="001270A3">
      <w:pPr>
        <w:autoSpaceDE w:val="0"/>
        <w:autoSpaceDN w:val="0"/>
        <w:adjustRightInd w:val="0"/>
        <w:rPr>
          <w:rFonts w:ascii="ArialMT" w:hAnsi="ArialMT" w:cs="ArialMT"/>
        </w:rPr>
      </w:pPr>
      <w:proofErr w:type="gramStart"/>
      <w:r>
        <w:rPr>
          <w:rFonts w:ascii="ArialMT" w:hAnsi="ArialMT" w:cs="ArialMT"/>
        </w:rPr>
        <w:t>wave</w:t>
      </w:r>
      <w:proofErr w:type="gramEnd"/>
      <w:r>
        <w:rPr>
          <w:rFonts w:ascii="ArialMT" w:hAnsi="ArialMT" w:cs="ArialMT"/>
        </w:rPr>
        <w:t xml:space="preserve"> City Deals to be agreed and was signed in September 2013. New investment of</w:t>
      </w:r>
    </w:p>
    <w:p w14:paraId="1432620B" w14:textId="77777777" w:rsidR="001270A3" w:rsidRDefault="001270A3" w:rsidP="001270A3">
      <w:pPr>
        <w:autoSpaceDE w:val="0"/>
        <w:autoSpaceDN w:val="0"/>
        <w:adjustRightInd w:val="0"/>
        <w:rPr>
          <w:rFonts w:ascii="ArialMT" w:hAnsi="ArialMT" w:cs="ArialMT"/>
        </w:rPr>
      </w:pPr>
      <w:r>
        <w:rPr>
          <w:rFonts w:ascii="ArialMT" w:hAnsi="ArialMT" w:cs="ArialMT"/>
        </w:rPr>
        <w:t>£434 million will expand transport infrastructure in Preston and South Ribble at an</w:t>
      </w:r>
    </w:p>
    <w:p w14:paraId="1432620C" w14:textId="77777777" w:rsidR="001270A3" w:rsidRDefault="001270A3" w:rsidP="001270A3">
      <w:pPr>
        <w:autoSpaceDE w:val="0"/>
        <w:autoSpaceDN w:val="0"/>
        <w:adjustRightInd w:val="0"/>
        <w:rPr>
          <w:rFonts w:ascii="ArialMT" w:hAnsi="ArialMT" w:cs="ArialMT"/>
        </w:rPr>
      </w:pPr>
      <w:proofErr w:type="gramStart"/>
      <w:r>
        <w:rPr>
          <w:rFonts w:ascii="ArialMT" w:hAnsi="ArialMT" w:cs="ArialMT"/>
        </w:rPr>
        <w:t>unprecedented</w:t>
      </w:r>
      <w:proofErr w:type="gramEnd"/>
      <w:r>
        <w:rPr>
          <w:rFonts w:ascii="ArialMT" w:hAnsi="ArialMT" w:cs="ArialMT"/>
        </w:rPr>
        <w:t xml:space="preserve"> rate, driving the creation of some 20,000 new jobs and generating the</w:t>
      </w:r>
    </w:p>
    <w:p w14:paraId="1432620D" w14:textId="77777777" w:rsidR="001270A3" w:rsidRDefault="001270A3" w:rsidP="001270A3">
      <w:pPr>
        <w:autoSpaceDE w:val="0"/>
        <w:autoSpaceDN w:val="0"/>
        <w:adjustRightInd w:val="0"/>
        <w:rPr>
          <w:rFonts w:ascii="ArialMT" w:hAnsi="ArialMT" w:cs="ArialMT"/>
        </w:rPr>
      </w:pPr>
      <w:proofErr w:type="gramStart"/>
      <w:r>
        <w:rPr>
          <w:rFonts w:ascii="ArialMT" w:hAnsi="ArialMT" w:cs="ArialMT"/>
        </w:rPr>
        <w:t>development</w:t>
      </w:r>
      <w:proofErr w:type="gramEnd"/>
      <w:r>
        <w:rPr>
          <w:rFonts w:ascii="ArialMT" w:hAnsi="ArialMT" w:cs="ArialMT"/>
        </w:rPr>
        <w:t xml:space="preserve"> of more than 17,000 new homes over the next ten years.</w:t>
      </w:r>
    </w:p>
    <w:p w14:paraId="1432620E" w14:textId="77777777" w:rsidR="001270A3" w:rsidRDefault="001270A3" w:rsidP="001270A3">
      <w:pPr>
        <w:autoSpaceDE w:val="0"/>
        <w:autoSpaceDN w:val="0"/>
        <w:adjustRightInd w:val="0"/>
        <w:rPr>
          <w:rFonts w:ascii="ArialMT" w:hAnsi="ArialMT" w:cs="ArialMT"/>
        </w:rPr>
      </w:pPr>
    </w:p>
    <w:p w14:paraId="1432620F" w14:textId="77777777" w:rsidR="001270A3" w:rsidRDefault="001270A3" w:rsidP="001270A3">
      <w:pPr>
        <w:autoSpaceDE w:val="0"/>
        <w:autoSpaceDN w:val="0"/>
        <w:adjustRightInd w:val="0"/>
        <w:rPr>
          <w:rFonts w:ascii="ArialMT" w:hAnsi="ArialMT" w:cs="ArialMT"/>
        </w:rPr>
      </w:pPr>
      <w:r>
        <w:rPr>
          <w:rFonts w:ascii="ArialMT" w:hAnsi="ArialMT" w:cs="ArialMT"/>
        </w:rPr>
        <w:t>1.4 Key to the success of City Deal is for development sites to come forward to deliver</w:t>
      </w:r>
    </w:p>
    <w:p w14:paraId="14326210" w14:textId="77777777" w:rsidR="001270A3" w:rsidRDefault="001270A3" w:rsidP="001270A3">
      <w:pPr>
        <w:autoSpaceDE w:val="0"/>
        <w:autoSpaceDN w:val="0"/>
        <w:adjustRightInd w:val="0"/>
        <w:rPr>
          <w:rFonts w:ascii="ArialMT" w:hAnsi="ArialMT" w:cs="ArialMT"/>
        </w:rPr>
      </w:pPr>
      <w:proofErr w:type="gramStart"/>
      <w:r>
        <w:rPr>
          <w:rFonts w:ascii="ArialMT" w:hAnsi="ArialMT" w:cs="ArialMT"/>
        </w:rPr>
        <w:t>houses</w:t>
      </w:r>
      <w:proofErr w:type="gramEnd"/>
      <w:r>
        <w:rPr>
          <w:rFonts w:ascii="ArialMT" w:hAnsi="ArialMT" w:cs="ArialMT"/>
        </w:rPr>
        <w:t xml:space="preserve"> which in turn provides funding towards the costs of the infrastructure. The</w:t>
      </w:r>
    </w:p>
    <w:p w14:paraId="14326211" w14:textId="77777777" w:rsidR="001270A3" w:rsidRDefault="001270A3" w:rsidP="001270A3">
      <w:pPr>
        <w:autoSpaceDE w:val="0"/>
        <w:autoSpaceDN w:val="0"/>
        <w:adjustRightInd w:val="0"/>
        <w:rPr>
          <w:rFonts w:ascii="ArialMT" w:hAnsi="ArialMT" w:cs="ArialMT"/>
        </w:rPr>
      </w:pPr>
      <w:proofErr w:type="gramStart"/>
      <w:r>
        <w:rPr>
          <w:rFonts w:ascii="ArialMT" w:hAnsi="ArialMT" w:cs="ArialMT"/>
        </w:rPr>
        <w:t>wider</w:t>
      </w:r>
      <w:proofErr w:type="gramEnd"/>
      <w:r>
        <w:rPr>
          <w:rFonts w:ascii="ArialMT" w:hAnsi="ArialMT" w:cs="ArialMT"/>
        </w:rPr>
        <w:t xml:space="preserve"> Site P at </w:t>
      </w:r>
      <w:proofErr w:type="spellStart"/>
      <w:r>
        <w:rPr>
          <w:rFonts w:ascii="ArialMT" w:hAnsi="ArialMT" w:cs="ArialMT"/>
        </w:rPr>
        <w:t>Altcar</w:t>
      </w:r>
      <w:proofErr w:type="spellEnd"/>
      <w:r>
        <w:rPr>
          <w:rFonts w:ascii="ArialMT" w:hAnsi="ArialMT" w:cs="ArialMT"/>
        </w:rPr>
        <w:t xml:space="preserve"> Lane is one such site. The proposed development would enable</w:t>
      </w:r>
    </w:p>
    <w:p w14:paraId="14326212" w14:textId="77777777" w:rsidR="001270A3" w:rsidRDefault="001270A3" w:rsidP="001270A3">
      <w:pPr>
        <w:autoSpaceDE w:val="0"/>
        <w:autoSpaceDN w:val="0"/>
        <w:adjustRightInd w:val="0"/>
        <w:rPr>
          <w:rFonts w:ascii="ArialMT" w:hAnsi="ArialMT" w:cs="ArialMT"/>
        </w:rPr>
      </w:pPr>
      <w:proofErr w:type="gramStart"/>
      <w:r>
        <w:rPr>
          <w:rFonts w:ascii="ArialMT" w:hAnsi="ArialMT" w:cs="ArialMT"/>
        </w:rPr>
        <w:t>the</w:t>
      </w:r>
      <w:proofErr w:type="gramEnd"/>
      <w:r>
        <w:rPr>
          <w:rFonts w:ascii="ArialMT" w:hAnsi="ArialMT" w:cs="ArialMT"/>
        </w:rPr>
        <w:t xml:space="preserve"> delivery of the site to be accelerated, to provide a significant number of residential</w:t>
      </w:r>
    </w:p>
    <w:p w14:paraId="14326213" w14:textId="77777777" w:rsidR="001270A3" w:rsidRDefault="001270A3" w:rsidP="001270A3">
      <w:pPr>
        <w:autoSpaceDE w:val="0"/>
        <w:autoSpaceDN w:val="0"/>
        <w:adjustRightInd w:val="0"/>
        <w:rPr>
          <w:rFonts w:ascii="ArialMT" w:hAnsi="ArialMT" w:cs="ArialMT"/>
        </w:rPr>
      </w:pPr>
      <w:proofErr w:type="gramStart"/>
      <w:r>
        <w:rPr>
          <w:rFonts w:ascii="ArialMT" w:hAnsi="ArialMT" w:cs="ArialMT"/>
        </w:rPr>
        <w:t>dwellings</w:t>
      </w:r>
      <w:proofErr w:type="gramEnd"/>
      <w:r>
        <w:rPr>
          <w:rFonts w:ascii="ArialMT" w:hAnsi="ArialMT" w:cs="ArialMT"/>
        </w:rPr>
        <w:t>, which will help South Ribble deliver part of its requirement towards the City</w:t>
      </w:r>
    </w:p>
    <w:p w14:paraId="14326214" w14:textId="77777777" w:rsidR="001270A3" w:rsidRDefault="001270A3" w:rsidP="001270A3">
      <w:r>
        <w:rPr>
          <w:rFonts w:ascii="ArialMT" w:hAnsi="ArialMT" w:cs="ArialMT"/>
        </w:rPr>
        <w:t>Deal housing target.</w:t>
      </w:r>
    </w:p>
    <w:p w14:paraId="14326215" w14:textId="77777777" w:rsidR="001270A3" w:rsidRDefault="001270A3" w:rsidP="001270A3"/>
    <w:p w14:paraId="14326216" w14:textId="77777777" w:rsidR="001270A3" w:rsidRPr="003A03C1" w:rsidRDefault="001270A3" w:rsidP="001270A3">
      <w:pPr>
        <w:autoSpaceDE w:val="0"/>
        <w:autoSpaceDN w:val="0"/>
        <w:adjustRightInd w:val="0"/>
        <w:rPr>
          <w:bCs/>
        </w:rPr>
      </w:pPr>
      <w:r>
        <w:t>1.</w:t>
      </w:r>
      <w:r w:rsidRPr="003A03C1">
        <w:t xml:space="preserve">5 </w:t>
      </w:r>
      <w:r w:rsidRPr="003A03C1">
        <w:rPr>
          <w:rFonts w:ascii="ArialMT" w:hAnsi="ArialMT" w:cs="ArialMT"/>
        </w:rPr>
        <w:t>The proposed development would not have an undue impact upon the amenities of neighbouring properties and there would not be any significant highway issues, or amenity implications. The Reserved Matters have been considered in terms of the relevant planning policy and are found to be acceptable. Therefore the application is recommended for approval.  Policies  1, 4, 5, 6, 17, 22, 26 and 29 of the Central Lancashire Core Strategy and policies A1, D1, F1, G7, G10, G13, G14, G16 and G17 of the South Ribble Local Plan.</w:t>
      </w:r>
    </w:p>
    <w:p w14:paraId="14326217" w14:textId="77777777" w:rsidR="001270A3" w:rsidRPr="0011492F" w:rsidRDefault="001270A3" w:rsidP="001270A3">
      <w:pPr>
        <w:rPr>
          <w:b/>
          <w:bCs/>
          <w:u w:val="single"/>
        </w:rPr>
      </w:pPr>
    </w:p>
    <w:p w14:paraId="14326218" w14:textId="77777777" w:rsidR="001270A3" w:rsidRPr="0011492F" w:rsidRDefault="001270A3" w:rsidP="001270A3">
      <w:pPr>
        <w:rPr>
          <w:b/>
          <w:bCs/>
          <w:u w:val="single"/>
        </w:rPr>
      </w:pPr>
      <w:r w:rsidRPr="0011492F">
        <w:rPr>
          <w:b/>
          <w:bCs/>
          <w:u w:val="single"/>
        </w:rPr>
        <w:t>2.0 Site and Surrounding Area</w:t>
      </w:r>
    </w:p>
    <w:p w14:paraId="14326219" w14:textId="77777777" w:rsidR="001270A3" w:rsidRPr="0011492F" w:rsidRDefault="001270A3" w:rsidP="001270A3">
      <w:pPr>
        <w:rPr>
          <w:b/>
          <w:bCs/>
          <w:u w:val="single"/>
        </w:rPr>
      </w:pPr>
    </w:p>
    <w:p w14:paraId="1432621A" w14:textId="77777777" w:rsidR="001270A3" w:rsidRPr="0011492F" w:rsidRDefault="001270A3" w:rsidP="001270A3">
      <w:pPr>
        <w:autoSpaceDE w:val="0"/>
        <w:autoSpaceDN w:val="0"/>
        <w:adjustRightInd w:val="0"/>
      </w:pPr>
      <w:r w:rsidRPr="0011492F">
        <w:t xml:space="preserve">2.1 The application site is located approximately 2km south of Leyland town centre. Shaw Brook Road forms the northern boundary, with </w:t>
      </w:r>
      <w:proofErr w:type="spellStart"/>
      <w:r w:rsidRPr="0011492F">
        <w:t>Altcar</w:t>
      </w:r>
      <w:proofErr w:type="spellEnd"/>
      <w:r w:rsidRPr="0011492F">
        <w:t xml:space="preserve"> Lane to the south, to the east lies Worden Park with agricultural land beyond. The rear gardens of the properties on Leyland Road from the western boundary.</w:t>
      </w:r>
    </w:p>
    <w:p w14:paraId="1432621B" w14:textId="77777777" w:rsidR="001270A3" w:rsidRPr="0011492F" w:rsidRDefault="001270A3" w:rsidP="001270A3">
      <w:pPr>
        <w:autoSpaceDE w:val="0"/>
        <w:autoSpaceDN w:val="0"/>
        <w:adjustRightInd w:val="0"/>
      </w:pPr>
    </w:p>
    <w:p w14:paraId="1432621C" w14:textId="77777777" w:rsidR="001270A3" w:rsidRPr="0011492F" w:rsidRDefault="001270A3" w:rsidP="001270A3">
      <w:pPr>
        <w:autoSpaceDE w:val="0"/>
        <w:autoSpaceDN w:val="0"/>
        <w:adjustRightInd w:val="0"/>
      </w:pPr>
      <w:r w:rsidRPr="0011492F">
        <w:t xml:space="preserve">2.2 The site is characterised by small fields with established hedges and trees and is currently used for agricultural purposes. Public Footpath number 46 runs east from Leyland Lane along part of the southern boundary of the site boundary. This path joins Footpath 20 which runs north from </w:t>
      </w:r>
      <w:proofErr w:type="spellStart"/>
      <w:r w:rsidRPr="0011492F">
        <w:t>Altcar</w:t>
      </w:r>
      <w:proofErr w:type="spellEnd"/>
      <w:r w:rsidRPr="0011492F">
        <w:t xml:space="preserve"> Lane and continues north to meet with Shaw Brook Road.</w:t>
      </w:r>
    </w:p>
    <w:p w14:paraId="1432621D" w14:textId="77777777" w:rsidR="001270A3" w:rsidRPr="0011492F" w:rsidRDefault="001270A3" w:rsidP="001270A3">
      <w:pPr>
        <w:autoSpaceDE w:val="0"/>
        <w:autoSpaceDN w:val="0"/>
        <w:adjustRightInd w:val="0"/>
      </w:pPr>
    </w:p>
    <w:p w14:paraId="1432621E" w14:textId="77777777" w:rsidR="001270A3" w:rsidRPr="0011492F" w:rsidRDefault="001270A3" w:rsidP="001270A3">
      <w:pPr>
        <w:autoSpaceDE w:val="0"/>
        <w:autoSpaceDN w:val="0"/>
        <w:adjustRightInd w:val="0"/>
      </w:pPr>
      <w:r w:rsidRPr="0011492F">
        <w:t xml:space="preserve">2.3 There are two locally designated Biological Heritage Sites (BHS) in proximity to the application site: Shaw, </w:t>
      </w:r>
      <w:proofErr w:type="spellStart"/>
      <w:r w:rsidRPr="0011492F">
        <w:t>Altcar</w:t>
      </w:r>
      <w:proofErr w:type="spellEnd"/>
      <w:r w:rsidRPr="0011492F">
        <w:t xml:space="preserve"> and Ruin Woods BHS, is located on the eastern boundary and Brickfield Wood BHS, approximately 250m to the north of the site.</w:t>
      </w:r>
    </w:p>
    <w:p w14:paraId="1432621F" w14:textId="77777777" w:rsidR="001270A3" w:rsidRPr="0011492F" w:rsidRDefault="001270A3" w:rsidP="001270A3">
      <w:pPr>
        <w:autoSpaceDE w:val="0"/>
        <w:autoSpaceDN w:val="0"/>
        <w:adjustRightInd w:val="0"/>
      </w:pPr>
    </w:p>
    <w:p w14:paraId="14326220" w14:textId="77777777" w:rsidR="001270A3" w:rsidRPr="0011492F" w:rsidRDefault="001270A3" w:rsidP="001270A3">
      <w:pPr>
        <w:rPr>
          <w:b/>
          <w:bCs/>
          <w:u w:val="single"/>
        </w:rPr>
      </w:pPr>
      <w:r w:rsidRPr="0011492F">
        <w:t>2.4 Cliffs Farmhouse a Grade II Listed Building is located some 125m to the west of the application site.</w:t>
      </w:r>
    </w:p>
    <w:p w14:paraId="14326221" w14:textId="77777777" w:rsidR="001270A3" w:rsidRPr="0011492F" w:rsidRDefault="001270A3" w:rsidP="001270A3"/>
    <w:p w14:paraId="14326222" w14:textId="77777777" w:rsidR="001270A3" w:rsidRPr="0011492F" w:rsidRDefault="001270A3" w:rsidP="001270A3"/>
    <w:p w14:paraId="14326223" w14:textId="77777777" w:rsidR="001270A3" w:rsidRPr="0011492F" w:rsidRDefault="001270A3" w:rsidP="001270A3">
      <w:pPr>
        <w:rPr>
          <w:b/>
          <w:bCs/>
          <w:u w:val="single"/>
        </w:rPr>
      </w:pPr>
      <w:r w:rsidRPr="0011492F">
        <w:rPr>
          <w:b/>
          <w:bCs/>
          <w:u w:val="single"/>
        </w:rPr>
        <w:t>3.0 Planning History</w:t>
      </w:r>
    </w:p>
    <w:p w14:paraId="14326224" w14:textId="77777777" w:rsidR="001270A3" w:rsidRPr="0011492F" w:rsidRDefault="001270A3" w:rsidP="001270A3">
      <w:pPr>
        <w:rPr>
          <w:b/>
          <w:bCs/>
          <w:u w:val="single"/>
        </w:rPr>
      </w:pPr>
    </w:p>
    <w:p w14:paraId="14326225" w14:textId="77777777" w:rsidR="001270A3" w:rsidRPr="0011492F" w:rsidRDefault="001270A3" w:rsidP="001270A3">
      <w:pPr>
        <w:autoSpaceDE w:val="0"/>
        <w:autoSpaceDN w:val="0"/>
        <w:adjustRightInd w:val="0"/>
      </w:pPr>
      <w:r w:rsidRPr="0011492F">
        <w:t>3.1 A Masterplan has been endorsed by the Planning Committee in March 2016 for up</w:t>
      </w:r>
    </w:p>
    <w:p w14:paraId="14326226" w14:textId="77777777" w:rsidR="001270A3" w:rsidRPr="0011492F" w:rsidRDefault="001270A3" w:rsidP="001270A3">
      <w:pPr>
        <w:autoSpaceDE w:val="0"/>
        <w:autoSpaceDN w:val="0"/>
        <w:adjustRightInd w:val="0"/>
      </w:pPr>
      <w:proofErr w:type="gramStart"/>
      <w:r w:rsidRPr="0011492F">
        <w:t>to</w:t>
      </w:r>
      <w:proofErr w:type="gramEnd"/>
      <w:r w:rsidRPr="0011492F">
        <w:t xml:space="preserve"> 600 residential properties which included two access points one to the north to serve</w:t>
      </w:r>
    </w:p>
    <w:p w14:paraId="14326227" w14:textId="77777777" w:rsidR="001270A3" w:rsidRPr="0011492F" w:rsidRDefault="001270A3" w:rsidP="001270A3">
      <w:pPr>
        <w:autoSpaceDE w:val="0"/>
        <w:autoSpaceDN w:val="0"/>
        <w:adjustRightInd w:val="0"/>
      </w:pPr>
      <w:proofErr w:type="gramStart"/>
      <w:r w:rsidRPr="0011492F">
        <w:t>the</w:t>
      </w:r>
      <w:proofErr w:type="gramEnd"/>
      <w:r w:rsidRPr="0011492F">
        <w:t xml:space="preserve"> </w:t>
      </w:r>
      <w:proofErr w:type="spellStart"/>
      <w:r w:rsidRPr="0011492F">
        <w:t>Redrow</w:t>
      </w:r>
      <w:proofErr w:type="spellEnd"/>
      <w:r w:rsidRPr="0011492F">
        <w:t xml:space="preserve"> Homes development and one to the south off Leyland Lane to serve the</w:t>
      </w:r>
    </w:p>
    <w:p w14:paraId="14326228" w14:textId="77777777" w:rsidR="001270A3" w:rsidRPr="0011492F" w:rsidRDefault="001270A3" w:rsidP="001270A3">
      <w:pPr>
        <w:autoSpaceDE w:val="0"/>
        <w:autoSpaceDN w:val="0"/>
        <w:adjustRightInd w:val="0"/>
      </w:pPr>
      <w:r w:rsidRPr="0011492F">
        <w:t>Homes and Community Agency (HCA).</w:t>
      </w:r>
    </w:p>
    <w:p w14:paraId="14326229" w14:textId="77777777" w:rsidR="001270A3" w:rsidRPr="0011492F" w:rsidRDefault="001270A3" w:rsidP="001270A3">
      <w:pPr>
        <w:autoSpaceDE w:val="0"/>
        <w:autoSpaceDN w:val="0"/>
        <w:adjustRightInd w:val="0"/>
      </w:pPr>
    </w:p>
    <w:p w14:paraId="1432622A" w14:textId="77777777" w:rsidR="001270A3" w:rsidRPr="0011492F" w:rsidRDefault="001270A3" w:rsidP="001270A3">
      <w:pPr>
        <w:autoSpaceDE w:val="0"/>
        <w:autoSpaceDN w:val="0"/>
        <w:adjustRightInd w:val="0"/>
      </w:pPr>
      <w:r w:rsidRPr="0011492F">
        <w:t xml:space="preserve">3.2 Outline planning permission has been granted for the </w:t>
      </w:r>
      <w:proofErr w:type="spellStart"/>
      <w:r w:rsidRPr="0011492F">
        <w:t>Redrow</w:t>
      </w:r>
      <w:proofErr w:type="spellEnd"/>
      <w:r w:rsidRPr="0011492F">
        <w:t xml:space="preserve"> Homes application</w:t>
      </w:r>
    </w:p>
    <w:p w14:paraId="1432622B" w14:textId="77777777" w:rsidR="001270A3" w:rsidRPr="0011492F" w:rsidRDefault="001270A3" w:rsidP="001270A3">
      <w:pPr>
        <w:autoSpaceDE w:val="0"/>
        <w:autoSpaceDN w:val="0"/>
        <w:adjustRightInd w:val="0"/>
      </w:pPr>
      <w:proofErr w:type="gramStart"/>
      <w:r w:rsidRPr="0011492F">
        <w:t>for</w:t>
      </w:r>
      <w:proofErr w:type="gramEnd"/>
      <w:r w:rsidRPr="0011492F">
        <w:t xml:space="preserve"> up to 400 dwellings to be served from the northern access point (Ref:07/2016/0591/OUT).This application is subject to a Section 106 agreement which requires: </w:t>
      </w:r>
    </w:p>
    <w:p w14:paraId="1432622C" w14:textId="77777777" w:rsidR="001270A3" w:rsidRPr="0011492F" w:rsidRDefault="001270A3" w:rsidP="001270A3">
      <w:pPr>
        <w:autoSpaceDE w:val="0"/>
        <w:autoSpaceDN w:val="0"/>
        <w:adjustRightInd w:val="0"/>
      </w:pPr>
    </w:p>
    <w:p w14:paraId="1432622D" w14:textId="77777777" w:rsidR="001270A3" w:rsidRPr="0011492F" w:rsidRDefault="001270A3" w:rsidP="001270A3">
      <w:pPr>
        <w:numPr>
          <w:ilvl w:val="0"/>
          <w:numId w:val="13"/>
        </w:numPr>
        <w:autoSpaceDE w:val="0"/>
        <w:autoSpaceDN w:val="0"/>
        <w:adjustRightInd w:val="0"/>
        <w:spacing w:after="0" w:line="240" w:lineRule="auto"/>
        <w:jc w:val="left"/>
      </w:pPr>
      <w:r w:rsidRPr="0011492F">
        <w:t>Delivery and Financial Contribution to Worden Park of £123,000</w:t>
      </w:r>
    </w:p>
    <w:p w14:paraId="1432622E" w14:textId="77777777" w:rsidR="001270A3" w:rsidRPr="0011492F" w:rsidRDefault="001270A3" w:rsidP="001270A3">
      <w:pPr>
        <w:numPr>
          <w:ilvl w:val="0"/>
          <w:numId w:val="13"/>
        </w:numPr>
        <w:autoSpaceDE w:val="0"/>
        <w:autoSpaceDN w:val="0"/>
        <w:adjustRightInd w:val="0"/>
        <w:spacing w:after="0" w:line="240" w:lineRule="auto"/>
        <w:jc w:val="left"/>
      </w:pPr>
      <w:r w:rsidRPr="0011492F">
        <w:t>Financial Contribution to the Travel Plan of £24,000</w:t>
      </w:r>
    </w:p>
    <w:p w14:paraId="1432622F" w14:textId="77777777" w:rsidR="001270A3" w:rsidRPr="0011492F" w:rsidRDefault="001270A3" w:rsidP="001270A3">
      <w:pPr>
        <w:numPr>
          <w:ilvl w:val="0"/>
          <w:numId w:val="13"/>
        </w:numPr>
        <w:autoSpaceDE w:val="0"/>
        <w:autoSpaceDN w:val="0"/>
        <w:adjustRightInd w:val="0"/>
        <w:spacing w:after="0" w:line="240" w:lineRule="auto"/>
        <w:jc w:val="left"/>
      </w:pPr>
      <w:r w:rsidRPr="0011492F">
        <w:t xml:space="preserve">Affordable Housing: </w:t>
      </w:r>
    </w:p>
    <w:p w14:paraId="14326230" w14:textId="77777777" w:rsidR="001270A3" w:rsidRPr="0011492F" w:rsidRDefault="001270A3" w:rsidP="001270A3">
      <w:pPr>
        <w:numPr>
          <w:ilvl w:val="0"/>
          <w:numId w:val="13"/>
        </w:numPr>
        <w:autoSpaceDE w:val="0"/>
        <w:autoSpaceDN w:val="0"/>
        <w:adjustRightInd w:val="0"/>
        <w:spacing w:after="0" w:line="240" w:lineRule="auto"/>
        <w:jc w:val="left"/>
      </w:pPr>
      <w:r w:rsidRPr="0011492F">
        <w:t xml:space="preserve">10% Off site Housing Contribution </w:t>
      </w:r>
    </w:p>
    <w:p w14:paraId="14326231" w14:textId="77777777" w:rsidR="001270A3" w:rsidRPr="0011492F" w:rsidRDefault="001270A3" w:rsidP="001270A3">
      <w:pPr>
        <w:numPr>
          <w:ilvl w:val="0"/>
          <w:numId w:val="13"/>
        </w:numPr>
        <w:autoSpaceDE w:val="0"/>
        <w:autoSpaceDN w:val="0"/>
        <w:adjustRightInd w:val="0"/>
        <w:spacing w:after="0" w:line="240" w:lineRule="auto"/>
        <w:jc w:val="left"/>
      </w:pPr>
      <w:r w:rsidRPr="0011492F">
        <w:t xml:space="preserve">20% On site Affordable Housing </w:t>
      </w:r>
    </w:p>
    <w:p w14:paraId="14326232" w14:textId="77777777" w:rsidR="001270A3" w:rsidRPr="0011492F" w:rsidRDefault="001270A3" w:rsidP="001270A3">
      <w:pPr>
        <w:numPr>
          <w:ilvl w:val="0"/>
          <w:numId w:val="13"/>
        </w:numPr>
        <w:autoSpaceDE w:val="0"/>
        <w:autoSpaceDN w:val="0"/>
        <w:adjustRightInd w:val="0"/>
        <w:spacing w:after="0" w:line="240" w:lineRule="auto"/>
        <w:jc w:val="left"/>
      </w:pPr>
      <w:r w:rsidRPr="0011492F">
        <w:t xml:space="preserve">Management of Open Space </w:t>
      </w:r>
    </w:p>
    <w:p w14:paraId="14326233" w14:textId="77777777" w:rsidR="001270A3" w:rsidRPr="0011492F" w:rsidRDefault="001270A3" w:rsidP="001270A3">
      <w:pPr>
        <w:autoSpaceDE w:val="0"/>
        <w:autoSpaceDN w:val="0"/>
        <w:adjustRightInd w:val="0"/>
      </w:pPr>
    </w:p>
    <w:p w14:paraId="14326234" w14:textId="77777777" w:rsidR="001270A3" w:rsidRPr="0011492F" w:rsidRDefault="001270A3" w:rsidP="001270A3">
      <w:pPr>
        <w:autoSpaceDE w:val="0"/>
        <w:autoSpaceDN w:val="0"/>
        <w:adjustRightInd w:val="0"/>
      </w:pPr>
      <w:r w:rsidRPr="0011492F">
        <w:t>3.3 Outline planning permission has also been granted for the Home and Community</w:t>
      </w:r>
    </w:p>
    <w:p w14:paraId="14326235" w14:textId="77777777" w:rsidR="001270A3" w:rsidRPr="0011492F" w:rsidRDefault="001270A3" w:rsidP="001270A3">
      <w:pPr>
        <w:autoSpaceDE w:val="0"/>
        <w:autoSpaceDN w:val="0"/>
        <w:adjustRightInd w:val="0"/>
      </w:pPr>
      <w:r w:rsidRPr="0011492F">
        <w:t>Agency (HCA) application for up to 200 dwellings to be served from the south eastern</w:t>
      </w:r>
    </w:p>
    <w:p w14:paraId="14326236" w14:textId="77777777" w:rsidR="001270A3" w:rsidRPr="0011492F" w:rsidRDefault="001270A3" w:rsidP="001270A3">
      <w:pPr>
        <w:autoSpaceDE w:val="0"/>
        <w:autoSpaceDN w:val="0"/>
        <w:adjustRightInd w:val="0"/>
      </w:pPr>
      <w:proofErr w:type="gramStart"/>
      <w:r w:rsidRPr="0011492F">
        <w:t>access</w:t>
      </w:r>
      <w:proofErr w:type="gramEnd"/>
      <w:r w:rsidRPr="0011492F">
        <w:t xml:space="preserve"> point (Ref: 2016/0310/OUT).This too is the subject of a Section 106 agreement which requires: The two residential sites would be linked via an internal access road.</w:t>
      </w:r>
    </w:p>
    <w:p w14:paraId="14326237" w14:textId="77777777" w:rsidR="001270A3" w:rsidRPr="0011492F" w:rsidRDefault="001270A3" w:rsidP="001270A3">
      <w:pPr>
        <w:autoSpaceDE w:val="0"/>
        <w:autoSpaceDN w:val="0"/>
        <w:adjustRightInd w:val="0"/>
      </w:pPr>
    </w:p>
    <w:p w14:paraId="14326238" w14:textId="77777777" w:rsidR="001270A3" w:rsidRPr="0011492F" w:rsidRDefault="001270A3" w:rsidP="001270A3">
      <w:pPr>
        <w:autoSpaceDE w:val="0"/>
        <w:autoSpaceDN w:val="0"/>
        <w:adjustRightInd w:val="0"/>
      </w:pPr>
      <w:r w:rsidRPr="0011492F">
        <w:t>3.3 Other applications currently being considered:</w:t>
      </w:r>
    </w:p>
    <w:p w14:paraId="14326239" w14:textId="77777777" w:rsidR="001270A3" w:rsidRPr="0011492F" w:rsidRDefault="001270A3" w:rsidP="001270A3">
      <w:pPr>
        <w:autoSpaceDE w:val="0"/>
        <w:autoSpaceDN w:val="0"/>
        <w:adjustRightInd w:val="0"/>
      </w:pPr>
    </w:p>
    <w:p w14:paraId="1432623A" w14:textId="77777777" w:rsidR="001270A3" w:rsidRPr="0011492F" w:rsidRDefault="001270A3" w:rsidP="001270A3">
      <w:pPr>
        <w:autoSpaceDE w:val="0"/>
        <w:autoSpaceDN w:val="0"/>
        <w:adjustRightInd w:val="0"/>
      </w:pPr>
      <w:r w:rsidRPr="0011492F">
        <w:t>07/2017/2486/FUL Formation of new vehicular access onto Leyland Lane Approved   November 2017.</w:t>
      </w:r>
      <w:r>
        <w:t xml:space="preserve">Approved </w:t>
      </w:r>
    </w:p>
    <w:p w14:paraId="1432623B" w14:textId="77777777" w:rsidR="001270A3" w:rsidRPr="0011492F" w:rsidRDefault="001270A3" w:rsidP="001270A3">
      <w:pPr>
        <w:autoSpaceDE w:val="0"/>
        <w:autoSpaceDN w:val="0"/>
        <w:adjustRightInd w:val="0"/>
        <w:rPr>
          <w:b/>
          <w:bCs/>
          <w:u w:val="single"/>
        </w:rPr>
      </w:pPr>
    </w:p>
    <w:p w14:paraId="1432623C" w14:textId="77777777" w:rsidR="001270A3" w:rsidRPr="0011492F" w:rsidRDefault="001270A3" w:rsidP="001270A3">
      <w:pPr>
        <w:autoSpaceDE w:val="0"/>
        <w:autoSpaceDN w:val="0"/>
        <w:adjustRightInd w:val="0"/>
        <w:rPr>
          <w:bCs/>
        </w:rPr>
      </w:pPr>
      <w:r w:rsidRPr="0011492F">
        <w:rPr>
          <w:bCs/>
        </w:rPr>
        <w:t xml:space="preserve">07/2017/3919/DIS Application to discharge condition 11 (Construction details) of planning permission 07/2016/0591/OUT Pending </w:t>
      </w:r>
    </w:p>
    <w:p w14:paraId="1432623D" w14:textId="77777777" w:rsidR="001270A3" w:rsidRPr="0011492F" w:rsidRDefault="001270A3" w:rsidP="001270A3">
      <w:pPr>
        <w:rPr>
          <w:b/>
          <w:bCs/>
          <w:u w:val="single"/>
        </w:rPr>
      </w:pPr>
    </w:p>
    <w:p w14:paraId="1432623E" w14:textId="77777777" w:rsidR="001270A3" w:rsidRPr="0011492F" w:rsidRDefault="001270A3" w:rsidP="001270A3">
      <w:pPr>
        <w:rPr>
          <w:bCs/>
        </w:rPr>
      </w:pPr>
      <w:r w:rsidRPr="0011492F">
        <w:rPr>
          <w:bCs/>
        </w:rPr>
        <w:t>07/2018/0362/DIS Application to discharge condition 31(Archaeological Desk based assessment) of planning permission 07/2016/0591/OUT Part discharged</w:t>
      </w:r>
    </w:p>
    <w:p w14:paraId="1432623F" w14:textId="77777777" w:rsidR="001270A3" w:rsidRPr="0011492F" w:rsidRDefault="001270A3" w:rsidP="001270A3">
      <w:pPr>
        <w:rPr>
          <w:bCs/>
        </w:rPr>
      </w:pPr>
    </w:p>
    <w:p w14:paraId="14326240" w14:textId="77777777" w:rsidR="001270A3" w:rsidRPr="0011492F" w:rsidRDefault="001270A3" w:rsidP="001270A3">
      <w:pPr>
        <w:rPr>
          <w:bCs/>
        </w:rPr>
      </w:pPr>
      <w:r w:rsidRPr="0011492F">
        <w:rPr>
          <w:bCs/>
        </w:rPr>
        <w:t xml:space="preserve">07/2018/1678/DIS Application to discharge conditions 3(Highway works) and 4(Drainage) of planning permission 07/2017/2486/FUL Pending </w:t>
      </w:r>
    </w:p>
    <w:p w14:paraId="14326241" w14:textId="77777777" w:rsidR="001270A3" w:rsidRPr="0011492F" w:rsidRDefault="001270A3" w:rsidP="001270A3">
      <w:pPr>
        <w:rPr>
          <w:bCs/>
        </w:rPr>
      </w:pPr>
    </w:p>
    <w:p w14:paraId="14326242" w14:textId="77777777" w:rsidR="001270A3" w:rsidRPr="0011492F" w:rsidRDefault="001270A3" w:rsidP="001270A3">
      <w:pPr>
        <w:rPr>
          <w:bCs/>
        </w:rPr>
      </w:pPr>
      <w:r w:rsidRPr="0011492F">
        <w:rPr>
          <w:bCs/>
        </w:rPr>
        <w:t xml:space="preserve">07/2018/2848/DIS Application to discharge condition No 6 (Drainage), 7 (Construction Management Plan) to planning permission 07/2017/2486/FUL Pending </w:t>
      </w:r>
    </w:p>
    <w:p w14:paraId="14326243" w14:textId="77777777" w:rsidR="001270A3" w:rsidRPr="0011492F" w:rsidRDefault="001270A3" w:rsidP="001270A3">
      <w:pPr>
        <w:rPr>
          <w:bCs/>
        </w:rPr>
      </w:pPr>
    </w:p>
    <w:p w14:paraId="14326244" w14:textId="77777777" w:rsidR="001270A3" w:rsidRPr="0011492F" w:rsidRDefault="001270A3" w:rsidP="001270A3">
      <w:pPr>
        <w:rPr>
          <w:bCs/>
        </w:rPr>
      </w:pPr>
      <w:r w:rsidRPr="0011492F">
        <w:rPr>
          <w:bCs/>
        </w:rPr>
        <w:t xml:space="preserve">07/2018/3600/DIS Application to discharge conditions Nos 20 (Ecology), 23 (Resurvey Work) and 27 (Desk Top Study) of planning approval 07/2016/0591/OUT Pending </w:t>
      </w:r>
    </w:p>
    <w:p w14:paraId="14326245" w14:textId="77777777" w:rsidR="001270A3" w:rsidRPr="0011492F" w:rsidRDefault="001270A3" w:rsidP="001270A3">
      <w:pPr>
        <w:rPr>
          <w:b/>
          <w:bCs/>
          <w:u w:val="single"/>
        </w:rPr>
      </w:pPr>
    </w:p>
    <w:p w14:paraId="14326246" w14:textId="77777777" w:rsidR="001270A3" w:rsidRPr="0011492F" w:rsidRDefault="001270A3" w:rsidP="001270A3">
      <w:pPr>
        <w:rPr>
          <w:bCs/>
        </w:rPr>
      </w:pPr>
      <w:r w:rsidRPr="0011492F">
        <w:rPr>
          <w:bCs/>
        </w:rPr>
        <w:t>07/2018/3673/DIS</w:t>
      </w:r>
      <w:r w:rsidRPr="0011492F">
        <w:t xml:space="preserve"> </w:t>
      </w:r>
      <w:r w:rsidRPr="0011492F">
        <w:rPr>
          <w:bCs/>
        </w:rPr>
        <w:t xml:space="preserve">Application to discharge conditions Nos 6 (Drainage) and 29 (Sustainable Drainage and Management Plan) of planning approval 07/2016/0591/OUT Pending </w:t>
      </w:r>
    </w:p>
    <w:p w14:paraId="14326247" w14:textId="77777777" w:rsidR="001270A3" w:rsidRPr="0011492F" w:rsidRDefault="001270A3" w:rsidP="001270A3">
      <w:pPr>
        <w:rPr>
          <w:b/>
          <w:bCs/>
          <w:u w:val="single"/>
        </w:rPr>
      </w:pPr>
    </w:p>
    <w:p w14:paraId="14326248" w14:textId="77777777" w:rsidR="001270A3" w:rsidRPr="0011492F" w:rsidRDefault="001270A3" w:rsidP="001270A3">
      <w:pPr>
        <w:rPr>
          <w:bCs/>
        </w:rPr>
      </w:pPr>
      <w:r w:rsidRPr="0011492F">
        <w:rPr>
          <w:bCs/>
        </w:rPr>
        <w:t xml:space="preserve">07/2018/4052/DIS Application for the discharge of conditions 16 (Pedestrian and cycle use) 26 (Standard Assessment Procedure) and 30 (Full Travel Plan) of planning permission 07/2016/0591/OUT Pending </w:t>
      </w:r>
    </w:p>
    <w:p w14:paraId="14326249" w14:textId="77777777" w:rsidR="001270A3" w:rsidRPr="0011492F" w:rsidRDefault="001270A3" w:rsidP="001270A3">
      <w:pPr>
        <w:rPr>
          <w:b/>
          <w:bCs/>
          <w:u w:val="single"/>
        </w:rPr>
      </w:pPr>
    </w:p>
    <w:p w14:paraId="1432624A" w14:textId="77777777" w:rsidR="001270A3" w:rsidRPr="0011492F" w:rsidRDefault="001270A3" w:rsidP="001270A3">
      <w:pPr>
        <w:rPr>
          <w:b/>
          <w:bCs/>
          <w:u w:val="single"/>
        </w:rPr>
      </w:pPr>
      <w:r w:rsidRPr="0011492F">
        <w:rPr>
          <w:b/>
          <w:bCs/>
          <w:u w:val="single"/>
        </w:rPr>
        <w:t>4.0 Proposal</w:t>
      </w:r>
    </w:p>
    <w:p w14:paraId="1432624B" w14:textId="77777777" w:rsidR="001270A3" w:rsidRPr="0011492F" w:rsidRDefault="001270A3" w:rsidP="001270A3">
      <w:pPr>
        <w:rPr>
          <w:b/>
          <w:bCs/>
          <w:u w:val="single"/>
        </w:rPr>
      </w:pPr>
    </w:p>
    <w:p w14:paraId="1432624C" w14:textId="77777777" w:rsidR="001270A3" w:rsidRPr="0011492F" w:rsidRDefault="001270A3" w:rsidP="001270A3">
      <w:pPr>
        <w:rPr>
          <w:bCs/>
        </w:rPr>
      </w:pPr>
      <w:r w:rsidRPr="0011492F">
        <w:rPr>
          <w:bCs/>
        </w:rPr>
        <w:t xml:space="preserve">4.1 The proposal is a Reserved Maters application for the erection of 232 dwellings with the matters of Appearance, Layout, and Scale and of the buildings and Landscaping being applied for. Due to land ownership issues, two areas of the original outline approval are not included: an area to the north east corner abutting Worden Park and an area to the south east corner. </w:t>
      </w:r>
    </w:p>
    <w:p w14:paraId="1432624D" w14:textId="77777777" w:rsidR="001270A3" w:rsidRPr="0011492F" w:rsidRDefault="001270A3" w:rsidP="001270A3">
      <w:pPr>
        <w:rPr>
          <w:bCs/>
        </w:rPr>
      </w:pPr>
    </w:p>
    <w:p w14:paraId="1432624E" w14:textId="77777777" w:rsidR="001270A3" w:rsidRPr="0011492F" w:rsidRDefault="001270A3" w:rsidP="001270A3">
      <w:pPr>
        <w:rPr>
          <w:bCs/>
        </w:rPr>
      </w:pPr>
      <w:r w:rsidRPr="0011492F">
        <w:rPr>
          <w:bCs/>
        </w:rPr>
        <w:t>4.2 The table below provides the accommodation schedule:</w:t>
      </w:r>
    </w:p>
    <w:p w14:paraId="1432624F" w14:textId="77777777" w:rsidR="001270A3" w:rsidRPr="0011492F" w:rsidRDefault="001270A3" w:rsidP="001270A3">
      <w:pPr>
        <w:rPr>
          <w:bCs/>
        </w:rPr>
      </w:pPr>
    </w:p>
    <w:tbl>
      <w:tblPr>
        <w:tblStyle w:val="TableGrid0"/>
        <w:tblW w:w="0" w:type="auto"/>
        <w:tblLook w:val="04A0" w:firstRow="1" w:lastRow="0" w:firstColumn="1" w:lastColumn="0" w:noHBand="0" w:noVBand="1"/>
      </w:tblPr>
      <w:tblGrid>
        <w:gridCol w:w="2094"/>
        <w:gridCol w:w="2094"/>
        <w:gridCol w:w="2096"/>
      </w:tblGrid>
      <w:tr w:rsidR="001270A3" w:rsidRPr="0011492F" w14:paraId="14326253" w14:textId="77777777" w:rsidTr="00AC06A6">
        <w:trPr>
          <w:trHeight w:val="505"/>
        </w:trPr>
        <w:tc>
          <w:tcPr>
            <w:tcW w:w="2094" w:type="dxa"/>
          </w:tcPr>
          <w:p w14:paraId="14326250" w14:textId="77777777" w:rsidR="001270A3" w:rsidRPr="0011492F" w:rsidRDefault="001270A3" w:rsidP="00AC06A6">
            <w:pPr>
              <w:rPr>
                <w:b/>
                <w:bCs/>
              </w:rPr>
            </w:pPr>
            <w:r w:rsidRPr="0011492F">
              <w:rPr>
                <w:b/>
                <w:bCs/>
              </w:rPr>
              <w:t xml:space="preserve">House Type </w:t>
            </w:r>
          </w:p>
        </w:tc>
        <w:tc>
          <w:tcPr>
            <w:tcW w:w="2094" w:type="dxa"/>
          </w:tcPr>
          <w:p w14:paraId="14326251" w14:textId="77777777" w:rsidR="001270A3" w:rsidRPr="0011492F" w:rsidRDefault="001270A3" w:rsidP="00AC06A6">
            <w:pPr>
              <w:rPr>
                <w:b/>
                <w:bCs/>
              </w:rPr>
            </w:pPr>
            <w:r w:rsidRPr="0011492F">
              <w:rPr>
                <w:b/>
                <w:bCs/>
              </w:rPr>
              <w:t xml:space="preserve"> Beds </w:t>
            </w:r>
          </w:p>
        </w:tc>
        <w:tc>
          <w:tcPr>
            <w:tcW w:w="2095" w:type="dxa"/>
          </w:tcPr>
          <w:p w14:paraId="14326252" w14:textId="77777777" w:rsidR="001270A3" w:rsidRPr="0011492F" w:rsidRDefault="001270A3" w:rsidP="00AC06A6">
            <w:pPr>
              <w:rPr>
                <w:b/>
                <w:bCs/>
              </w:rPr>
            </w:pPr>
            <w:r w:rsidRPr="0011492F">
              <w:rPr>
                <w:b/>
                <w:bCs/>
              </w:rPr>
              <w:t xml:space="preserve">Number of Units </w:t>
            </w:r>
          </w:p>
        </w:tc>
      </w:tr>
      <w:tr w:rsidR="001270A3" w:rsidRPr="0011492F" w14:paraId="14326257" w14:textId="77777777" w:rsidTr="00AC06A6">
        <w:trPr>
          <w:trHeight w:val="252"/>
        </w:trPr>
        <w:tc>
          <w:tcPr>
            <w:tcW w:w="2094" w:type="dxa"/>
          </w:tcPr>
          <w:p w14:paraId="14326254" w14:textId="77777777" w:rsidR="001270A3" w:rsidRPr="0011492F" w:rsidRDefault="001270A3" w:rsidP="00AC06A6">
            <w:pPr>
              <w:rPr>
                <w:bCs/>
              </w:rPr>
            </w:pPr>
            <w:r w:rsidRPr="0011492F">
              <w:rPr>
                <w:bCs/>
              </w:rPr>
              <w:t>Shrewsbury</w:t>
            </w:r>
          </w:p>
        </w:tc>
        <w:tc>
          <w:tcPr>
            <w:tcW w:w="2094" w:type="dxa"/>
          </w:tcPr>
          <w:p w14:paraId="14326255" w14:textId="77777777" w:rsidR="001270A3" w:rsidRPr="0011492F" w:rsidRDefault="001270A3" w:rsidP="00AC06A6">
            <w:pPr>
              <w:rPr>
                <w:bCs/>
              </w:rPr>
            </w:pPr>
            <w:r w:rsidRPr="0011492F">
              <w:rPr>
                <w:bCs/>
              </w:rPr>
              <w:t>4</w:t>
            </w:r>
          </w:p>
        </w:tc>
        <w:tc>
          <w:tcPr>
            <w:tcW w:w="2095" w:type="dxa"/>
          </w:tcPr>
          <w:p w14:paraId="14326256" w14:textId="77777777" w:rsidR="001270A3" w:rsidRPr="0011492F" w:rsidRDefault="001270A3" w:rsidP="00AC06A6">
            <w:pPr>
              <w:rPr>
                <w:bCs/>
              </w:rPr>
            </w:pPr>
            <w:r w:rsidRPr="0011492F">
              <w:rPr>
                <w:bCs/>
              </w:rPr>
              <w:t>20</w:t>
            </w:r>
          </w:p>
        </w:tc>
      </w:tr>
      <w:tr w:rsidR="001270A3" w:rsidRPr="0011492F" w14:paraId="1432625B" w14:textId="77777777" w:rsidTr="00AC06A6">
        <w:trPr>
          <w:trHeight w:val="252"/>
        </w:trPr>
        <w:tc>
          <w:tcPr>
            <w:tcW w:w="2094" w:type="dxa"/>
          </w:tcPr>
          <w:p w14:paraId="14326258" w14:textId="77777777" w:rsidR="001270A3" w:rsidRPr="0011492F" w:rsidRDefault="001270A3" w:rsidP="00AC06A6">
            <w:pPr>
              <w:rPr>
                <w:bCs/>
              </w:rPr>
            </w:pPr>
            <w:r w:rsidRPr="0011492F">
              <w:rPr>
                <w:bCs/>
              </w:rPr>
              <w:t xml:space="preserve">Stratford </w:t>
            </w:r>
          </w:p>
        </w:tc>
        <w:tc>
          <w:tcPr>
            <w:tcW w:w="2094" w:type="dxa"/>
          </w:tcPr>
          <w:p w14:paraId="14326259" w14:textId="77777777" w:rsidR="001270A3" w:rsidRPr="0011492F" w:rsidRDefault="001270A3" w:rsidP="00AC06A6">
            <w:pPr>
              <w:rPr>
                <w:bCs/>
              </w:rPr>
            </w:pPr>
            <w:r w:rsidRPr="0011492F">
              <w:rPr>
                <w:bCs/>
              </w:rPr>
              <w:t>4</w:t>
            </w:r>
          </w:p>
        </w:tc>
        <w:tc>
          <w:tcPr>
            <w:tcW w:w="2095" w:type="dxa"/>
          </w:tcPr>
          <w:p w14:paraId="1432625A" w14:textId="77777777" w:rsidR="001270A3" w:rsidRPr="0011492F" w:rsidRDefault="001270A3" w:rsidP="00AC06A6">
            <w:pPr>
              <w:rPr>
                <w:bCs/>
              </w:rPr>
            </w:pPr>
            <w:r w:rsidRPr="0011492F">
              <w:rPr>
                <w:bCs/>
              </w:rPr>
              <w:t>36</w:t>
            </w:r>
          </w:p>
        </w:tc>
      </w:tr>
      <w:tr w:rsidR="001270A3" w:rsidRPr="0011492F" w14:paraId="1432625F" w14:textId="77777777" w:rsidTr="00AC06A6">
        <w:trPr>
          <w:trHeight w:val="252"/>
        </w:trPr>
        <w:tc>
          <w:tcPr>
            <w:tcW w:w="2094" w:type="dxa"/>
          </w:tcPr>
          <w:p w14:paraId="1432625C" w14:textId="77777777" w:rsidR="001270A3" w:rsidRPr="0011492F" w:rsidRDefault="001270A3" w:rsidP="00AC06A6">
            <w:pPr>
              <w:rPr>
                <w:bCs/>
              </w:rPr>
            </w:pPr>
            <w:r w:rsidRPr="0011492F">
              <w:rPr>
                <w:bCs/>
              </w:rPr>
              <w:t xml:space="preserve">Marlow </w:t>
            </w:r>
          </w:p>
        </w:tc>
        <w:tc>
          <w:tcPr>
            <w:tcW w:w="2094" w:type="dxa"/>
          </w:tcPr>
          <w:p w14:paraId="1432625D" w14:textId="77777777" w:rsidR="001270A3" w:rsidRPr="0011492F" w:rsidRDefault="001270A3" w:rsidP="00AC06A6">
            <w:pPr>
              <w:rPr>
                <w:bCs/>
              </w:rPr>
            </w:pPr>
            <w:r w:rsidRPr="0011492F">
              <w:rPr>
                <w:bCs/>
              </w:rPr>
              <w:t>4</w:t>
            </w:r>
          </w:p>
        </w:tc>
        <w:tc>
          <w:tcPr>
            <w:tcW w:w="2095" w:type="dxa"/>
          </w:tcPr>
          <w:p w14:paraId="1432625E" w14:textId="77777777" w:rsidR="001270A3" w:rsidRPr="0011492F" w:rsidRDefault="001270A3" w:rsidP="00AC06A6">
            <w:pPr>
              <w:rPr>
                <w:bCs/>
              </w:rPr>
            </w:pPr>
            <w:r w:rsidRPr="0011492F">
              <w:rPr>
                <w:bCs/>
              </w:rPr>
              <w:t>17</w:t>
            </w:r>
          </w:p>
        </w:tc>
      </w:tr>
      <w:tr w:rsidR="001270A3" w:rsidRPr="0011492F" w14:paraId="14326263" w14:textId="77777777" w:rsidTr="00AC06A6">
        <w:trPr>
          <w:trHeight w:val="252"/>
        </w:trPr>
        <w:tc>
          <w:tcPr>
            <w:tcW w:w="2094" w:type="dxa"/>
          </w:tcPr>
          <w:p w14:paraId="14326260" w14:textId="77777777" w:rsidR="001270A3" w:rsidRPr="0011492F" w:rsidRDefault="001270A3" w:rsidP="00AC06A6">
            <w:pPr>
              <w:rPr>
                <w:bCs/>
              </w:rPr>
            </w:pPr>
            <w:r w:rsidRPr="0011492F">
              <w:rPr>
                <w:bCs/>
              </w:rPr>
              <w:t xml:space="preserve">Oxford </w:t>
            </w:r>
          </w:p>
        </w:tc>
        <w:tc>
          <w:tcPr>
            <w:tcW w:w="2094" w:type="dxa"/>
          </w:tcPr>
          <w:p w14:paraId="14326261" w14:textId="77777777" w:rsidR="001270A3" w:rsidRPr="0011492F" w:rsidRDefault="001270A3" w:rsidP="00AC06A6">
            <w:pPr>
              <w:rPr>
                <w:bCs/>
              </w:rPr>
            </w:pPr>
            <w:r w:rsidRPr="0011492F">
              <w:rPr>
                <w:bCs/>
              </w:rPr>
              <w:t>4</w:t>
            </w:r>
          </w:p>
        </w:tc>
        <w:tc>
          <w:tcPr>
            <w:tcW w:w="2095" w:type="dxa"/>
          </w:tcPr>
          <w:p w14:paraId="14326262" w14:textId="77777777" w:rsidR="001270A3" w:rsidRPr="0011492F" w:rsidRDefault="001270A3" w:rsidP="00AC06A6">
            <w:pPr>
              <w:rPr>
                <w:bCs/>
              </w:rPr>
            </w:pPr>
            <w:r w:rsidRPr="0011492F">
              <w:rPr>
                <w:bCs/>
              </w:rPr>
              <w:t>30</w:t>
            </w:r>
          </w:p>
        </w:tc>
      </w:tr>
      <w:tr w:rsidR="001270A3" w:rsidRPr="0011492F" w14:paraId="14326267" w14:textId="77777777" w:rsidTr="00AC06A6">
        <w:trPr>
          <w:trHeight w:val="252"/>
        </w:trPr>
        <w:tc>
          <w:tcPr>
            <w:tcW w:w="2094" w:type="dxa"/>
          </w:tcPr>
          <w:p w14:paraId="14326264" w14:textId="77777777" w:rsidR="001270A3" w:rsidRPr="0011492F" w:rsidRDefault="001270A3" w:rsidP="00AC06A6">
            <w:pPr>
              <w:rPr>
                <w:bCs/>
              </w:rPr>
            </w:pPr>
            <w:r w:rsidRPr="0011492F">
              <w:rPr>
                <w:bCs/>
              </w:rPr>
              <w:t xml:space="preserve">Cambridge </w:t>
            </w:r>
          </w:p>
        </w:tc>
        <w:tc>
          <w:tcPr>
            <w:tcW w:w="2094" w:type="dxa"/>
          </w:tcPr>
          <w:p w14:paraId="14326265" w14:textId="77777777" w:rsidR="001270A3" w:rsidRPr="0011492F" w:rsidRDefault="001270A3" w:rsidP="00AC06A6">
            <w:pPr>
              <w:rPr>
                <w:bCs/>
              </w:rPr>
            </w:pPr>
            <w:r w:rsidRPr="0011492F">
              <w:rPr>
                <w:bCs/>
              </w:rPr>
              <w:t>4</w:t>
            </w:r>
          </w:p>
        </w:tc>
        <w:tc>
          <w:tcPr>
            <w:tcW w:w="2095" w:type="dxa"/>
          </w:tcPr>
          <w:p w14:paraId="14326266" w14:textId="77777777" w:rsidR="001270A3" w:rsidRPr="0011492F" w:rsidRDefault="001270A3" w:rsidP="00AC06A6">
            <w:pPr>
              <w:rPr>
                <w:bCs/>
              </w:rPr>
            </w:pPr>
            <w:r w:rsidRPr="0011492F">
              <w:rPr>
                <w:bCs/>
              </w:rPr>
              <w:t>18</w:t>
            </w:r>
          </w:p>
        </w:tc>
      </w:tr>
      <w:tr w:rsidR="001270A3" w:rsidRPr="0011492F" w14:paraId="1432626B" w14:textId="77777777" w:rsidTr="00AC06A6">
        <w:trPr>
          <w:trHeight w:val="252"/>
        </w:trPr>
        <w:tc>
          <w:tcPr>
            <w:tcW w:w="2094" w:type="dxa"/>
          </w:tcPr>
          <w:p w14:paraId="14326268" w14:textId="77777777" w:rsidR="001270A3" w:rsidRPr="0011492F" w:rsidRDefault="001270A3" w:rsidP="00AC06A6">
            <w:pPr>
              <w:rPr>
                <w:bCs/>
              </w:rPr>
            </w:pPr>
            <w:proofErr w:type="spellStart"/>
            <w:r w:rsidRPr="0011492F">
              <w:rPr>
                <w:bCs/>
              </w:rPr>
              <w:t>Cantebury</w:t>
            </w:r>
            <w:proofErr w:type="spellEnd"/>
          </w:p>
        </w:tc>
        <w:tc>
          <w:tcPr>
            <w:tcW w:w="2094" w:type="dxa"/>
          </w:tcPr>
          <w:p w14:paraId="14326269" w14:textId="77777777" w:rsidR="001270A3" w:rsidRPr="0011492F" w:rsidRDefault="001270A3" w:rsidP="00AC06A6">
            <w:pPr>
              <w:rPr>
                <w:bCs/>
              </w:rPr>
            </w:pPr>
            <w:r w:rsidRPr="0011492F">
              <w:rPr>
                <w:bCs/>
              </w:rPr>
              <w:t>4</w:t>
            </w:r>
          </w:p>
        </w:tc>
        <w:tc>
          <w:tcPr>
            <w:tcW w:w="2095" w:type="dxa"/>
          </w:tcPr>
          <w:p w14:paraId="1432626A" w14:textId="77777777" w:rsidR="001270A3" w:rsidRPr="0011492F" w:rsidRDefault="001270A3" w:rsidP="00AC06A6">
            <w:pPr>
              <w:rPr>
                <w:bCs/>
              </w:rPr>
            </w:pPr>
            <w:r w:rsidRPr="0011492F">
              <w:rPr>
                <w:bCs/>
              </w:rPr>
              <w:t>23</w:t>
            </w:r>
          </w:p>
        </w:tc>
      </w:tr>
      <w:tr w:rsidR="001270A3" w:rsidRPr="0011492F" w14:paraId="1432626F" w14:textId="77777777" w:rsidTr="00AC06A6">
        <w:trPr>
          <w:trHeight w:val="252"/>
        </w:trPr>
        <w:tc>
          <w:tcPr>
            <w:tcW w:w="2094" w:type="dxa"/>
          </w:tcPr>
          <w:p w14:paraId="1432626C" w14:textId="77777777" w:rsidR="001270A3" w:rsidRPr="0011492F" w:rsidRDefault="001270A3" w:rsidP="00AC06A6">
            <w:pPr>
              <w:rPr>
                <w:bCs/>
              </w:rPr>
            </w:pPr>
            <w:proofErr w:type="spellStart"/>
            <w:r w:rsidRPr="0011492F">
              <w:rPr>
                <w:bCs/>
              </w:rPr>
              <w:t>Welyn</w:t>
            </w:r>
            <w:proofErr w:type="spellEnd"/>
            <w:r w:rsidRPr="0011492F">
              <w:rPr>
                <w:bCs/>
              </w:rPr>
              <w:t xml:space="preserve"> </w:t>
            </w:r>
          </w:p>
        </w:tc>
        <w:tc>
          <w:tcPr>
            <w:tcW w:w="2094" w:type="dxa"/>
          </w:tcPr>
          <w:p w14:paraId="1432626D" w14:textId="77777777" w:rsidR="001270A3" w:rsidRPr="0011492F" w:rsidRDefault="001270A3" w:rsidP="00AC06A6">
            <w:pPr>
              <w:rPr>
                <w:bCs/>
              </w:rPr>
            </w:pPr>
            <w:r w:rsidRPr="0011492F">
              <w:rPr>
                <w:bCs/>
              </w:rPr>
              <w:t>4</w:t>
            </w:r>
          </w:p>
        </w:tc>
        <w:tc>
          <w:tcPr>
            <w:tcW w:w="2095" w:type="dxa"/>
          </w:tcPr>
          <w:p w14:paraId="1432626E" w14:textId="77777777" w:rsidR="001270A3" w:rsidRPr="0011492F" w:rsidRDefault="001270A3" w:rsidP="00AC06A6">
            <w:pPr>
              <w:rPr>
                <w:bCs/>
              </w:rPr>
            </w:pPr>
            <w:r w:rsidRPr="0011492F">
              <w:rPr>
                <w:bCs/>
              </w:rPr>
              <w:t>17</w:t>
            </w:r>
          </w:p>
        </w:tc>
      </w:tr>
      <w:tr w:rsidR="001270A3" w:rsidRPr="0011492F" w14:paraId="14326273" w14:textId="77777777" w:rsidTr="00AC06A6">
        <w:trPr>
          <w:trHeight w:val="252"/>
        </w:trPr>
        <w:tc>
          <w:tcPr>
            <w:tcW w:w="2094" w:type="dxa"/>
          </w:tcPr>
          <w:p w14:paraId="14326270" w14:textId="77777777" w:rsidR="001270A3" w:rsidRPr="0011492F" w:rsidRDefault="001270A3" w:rsidP="00AC06A6">
            <w:pPr>
              <w:rPr>
                <w:bCs/>
              </w:rPr>
            </w:pPr>
            <w:r w:rsidRPr="0011492F">
              <w:rPr>
                <w:bCs/>
              </w:rPr>
              <w:t xml:space="preserve">Harrogate </w:t>
            </w:r>
          </w:p>
        </w:tc>
        <w:tc>
          <w:tcPr>
            <w:tcW w:w="2094" w:type="dxa"/>
          </w:tcPr>
          <w:p w14:paraId="14326271" w14:textId="77777777" w:rsidR="001270A3" w:rsidRPr="0011492F" w:rsidRDefault="001270A3" w:rsidP="00AC06A6">
            <w:pPr>
              <w:rPr>
                <w:bCs/>
              </w:rPr>
            </w:pPr>
            <w:r w:rsidRPr="0011492F">
              <w:rPr>
                <w:bCs/>
              </w:rPr>
              <w:t>4</w:t>
            </w:r>
          </w:p>
        </w:tc>
        <w:tc>
          <w:tcPr>
            <w:tcW w:w="2095" w:type="dxa"/>
          </w:tcPr>
          <w:p w14:paraId="14326272" w14:textId="77777777" w:rsidR="001270A3" w:rsidRPr="0011492F" w:rsidRDefault="001270A3" w:rsidP="00AC06A6">
            <w:pPr>
              <w:rPr>
                <w:bCs/>
              </w:rPr>
            </w:pPr>
            <w:r w:rsidRPr="0011492F">
              <w:rPr>
                <w:bCs/>
              </w:rPr>
              <w:t>2</w:t>
            </w:r>
          </w:p>
        </w:tc>
      </w:tr>
      <w:tr w:rsidR="001270A3" w:rsidRPr="0011492F" w14:paraId="14326277" w14:textId="77777777" w:rsidTr="00AC06A6">
        <w:trPr>
          <w:trHeight w:val="252"/>
        </w:trPr>
        <w:tc>
          <w:tcPr>
            <w:tcW w:w="2094" w:type="dxa"/>
          </w:tcPr>
          <w:p w14:paraId="14326274" w14:textId="77777777" w:rsidR="001270A3" w:rsidRPr="0011492F" w:rsidRDefault="001270A3" w:rsidP="00AC06A6">
            <w:pPr>
              <w:rPr>
                <w:bCs/>
              </w:rPr>
            </w:pPr>
            <w:r w:rsidRPr="0011492F">
              <w:rPr>
                <w:bCs/>
              </w:rPr>
              <w:t>Warwick</w:t>
            </w:r>
          </w:p>
        </w:tc>
        <w:tc>
          <w:tcPr>
            <w:tcW w:w="2094" w:type="dxa"/>
          </w:tcPr>
          <w:p w14:paraId="14326275" w14:textId="77777777" w:rsidR="001270A3" w:rsidRPr="0011492F" w:rsidRDefault="001270A3" w:rsidP="00AC06A6">
            <w:pPr>
              <w:rPr>
                <w:bCs/>
              </w:rPr>
            </w:pPr>
            <w:r w:rsidRPr="0011492F">
              <w:rPr>
                <w:bCs/>
              </w:rPr>
              <w:t>3</w:t>
            </w:r>
          </w:p>
        </w:tc>
        <w:tc>
          <w:tcPr>
            <w:tcW w:w="2095" w:type="dxa"/>
          </w:tcPr>
          <w:p w14:paraId="14326276" w14:textId="77777777" w:rsidR="001270A3" w:rsidRPr="0011492F" w:rsidRDefault="001270A3" w:rsidP="00AC06A6">
            <w:pPr>
              <w:rPr>
                <w:bCs/>
              </w:rPr>
            </w:pPr>
            <w:r w:rsidRPr="0011492F">
              <w:rPr>
                <w:bCs/>
              </w:rPr>
              <w:t>17</w:t>
            </w:r>
          </w:p>
        </w:tc>
      </w:tr>
      <w:tr w:rsidR="001270A3" w:rsidRPr="0011492F" w14:paraId="1432627B" w14:textId="77777777" w:rsidTr="00AC06A6">
        <w:trPr>
          <w:trHeight w:val="252"/>
        </w:trPr>
        <w:tc>
          <w:tcPr>
            <w:tcW w:w="2094" w:type="dxa"/>
          </w:tcPr>
          <w:p w14:paraId="14326278" w14:textId="77777777" w:rsidR="001270A3" w:rsidRPr="0011492F" w:rsidRDefault="001270A3" w:rsidP="00AC06A6">
            <w:pPr>
              <w:rPr>
                <w:bCs/>
              </w:rPr>
            </w:pPr>
            <w:r w:rsidRPr="0011492F">
              <w:rPr>
                <w:bCs/>
              </w:rPr>
              <w:t xml:space="preserve">Oxford LS </w:t>
            </w:r>
          </w:p>
        </w:tc>
        <w:tc>
          <w:tcPr>
            <w:tcW w:w="2094" w:type="dxa"/>
          </w:tcPr>
          <w:p w14:paraId="14326279" w14:textId="77777777" w:rsidR="001270A3" w:rsidRPr="0011492F" w:rsidRDefault="001270A3" w:rsidP="00AC06A6">
            <w:pPr>
              <w:rPr>
                <w:bCs/>
              </w:rPr>
            </w:pPr>
            <w:r w:rsidRPr="0011492F">
              <w:rPr>
                <w:bCs/>
              </w:rPr>
              <w:t>3</w:t>
            </w:r>
          </w:p>
        </w:tc>
        <w:tc>
          <w:tcPr>
            <w:tcW w:w="2095" w:type="dxa"/>
          </w:tcPr>
          <w:p w14:paraId="1432627A" w14:textId="77777777" w:rsidR="001270A3" w:rsidRPr="0011492F" w:rsidRDefault="001270A3" w:rsidP="00AC06A6">
            <w:pPr>
              <w:rPr>
                <w:bCs/>
              </w:rPr>
            </w:pPr>
            <w:r w:rsidRPr="0011492F">
              <w:rPr>
                <w:bCs/>
              </w:rPr>
              <w:t>6</w:t>
            </w:r>
          </w:p>
        </w:tc>
      </w:tr>
      <w:tr w:rsidR="001270A3" w:rsidRPr="0011492F" w14:paraId="1432627F" w14:textId="77777777" w:rsidTr="00AC06A6">
        <w:trPr>
          <w:trHeight w:val="252"/>
        </w:trPr>
        <w:tc>
          <w:tcPr>
            <w:tcW w:w="2094" w:type="dxa"/>
          </w:tcPr>
          <w:p w14:paraId="1432627C" w14:textId="77777777" w:rsidR="001270A3" w:rsidRPr="0011492F" w:rsidRDefault="001270A3" w:rsidP="00AC06A6">
            <w:pPr>
              <w:rPr>
                <w:bCs/>
              </w:rPr>
            </w:pPr>
            <w:r w:rsidRPr="0011492F">
              <w:rPr>
                <w:bCs/>
              </w:rPr>
              <w:t>TOTAL</w:t>
            </w:r>
          </w:p>
        </w:tc>
        <w:tc>
          <w:tcPr>
            <w:tcW w:w="2094" w:type="dxa"/>
          </w:tcPr>
          <w:p w14:paraId="1432627D" w14:textId="77777777" w:rsidR="001270A3" w:rsidRPr="0011492F" w:rsidRDefault="001270A3" w:rsidP="00AC06A6">
            <w:pPr>
              <w:rPr>
                <w:bCs/>
              </w:rPr>
            </w:pPr>
          </w:p>
        </w:tc>
        <w:tc>
          <w:tcPr>
            <w:tcW w:w="2095" w:type="dxa"/>
          </w:tcPr>
          <w:p w14:paraId="1432627E" w14:textId="77777777" w:rsidR="001270A3" w:rsidRPr="0011492F" w:rsidRDefault="001270A3" w:rsidP="00AC06A6">
            <w:pPr>
              <w:rPr>
                <w:bCs/>
              </w:rPr>
            </w:pPr>
            <w:r w:rsidRPr="0011492F">
              <w:rPr>
                <w:bCs/>
              </w:rPr>
              <w:t>186</w:t>
            </w:r>
          </w:p>
        </w:tc>
      </w:tr>
      <w:tr w:rsidR="001270A3" w:rsidRPr="0011492F" w14:paraId="14326281" w14:textId="77777777" w:rsidTr="00AC06A6">
        <w:trPr>
          <w:trHeight w:val="240"/>
        </w:trPr>
        <w:tc>
          <w:tcPr>
            <w:tcW w:w="6284" w:type="dxa"/>
            <w:gridSpan w:val="3"/>
          </w:tcPr>
          <w:p w14:paraId="14326280" w14:textId="77777777" w:rsidR="001270A3" w:rsidRPr="0011492F" w:rsidRDefault="001270A3" w:rsidP="00AC06A6">
            <w:pPr>
              <w:rPr>
                <w:b/>
                <w:bCs/>
              </w:rPr>
            </w:pPr>
            <w:r w:rsidRPr="0011492F">
              <w:rPr>
                <w:b/>
                <w:bCs/>
              </w:rPr>
              <w:t xml:space="preserve">Affordable </w:t>
            </w:r>
          </w:p>
        </w:tc>
      </w:tr>
      <w:tr w:rsidR="001270A3" w:rsidRPr="0011492F" w14:paraId="14326285" w14:textId="77777777" w:rsidTr="00AC06A6">
        <w:trPr>
          <w:trHeight w:val="252"/>
        </w:trPr>
        <w:tc>
          <w:tcPr>
            <w:tcW w:w="2094" w:type="dxa"/>
          </w:tcPr>
          <w:p w14:paraId="14326282" w14:textId="77777777" w:rsidR="001270A3" w:rsidRPr="0011492F" w:rsidRDefault="001270A3" w:rsidP="00AC06A6">
            <w:pPr>
              <w:rPr>
                <w:bCs/>
              </w:rPr>
            </w:pPr>
            <w:r w:rsidRPr="0011492F">
              <w:rPr>
                <w:bCs/>
              </w:rPr>
              <w:t>Ledbury</w:t>
            </w:r>
          </w:p>
        </w:tc>
        <w:tc>
          <w:tcPr>
            <w:tcW w:w="2094" w:type="dxa"/>
          </w:tcPr>
          <w:p w14:paraId="14326283" w14:textId="77777777" w:rsidR="001270A3" w:rsidRPr="0011492F" w:rsidRDefault="001270A3" w:rsidP="00AC06A6">
            <w:pPr>
              <w:rPr>
                <w:bCs/>
              </w:rPr>
            </w:pPr>
            <w:r w:rsidRPr="0011492F">
              <w:rPr>
                <w:bCs/>
              </w:rPr>
              <w:t>2</w:t>
            </w:r>
          </w:p>
        </w:tc>
        <w:tc>
          <w:tcPr>
            <w:tcW w:w="2095" w:type="dxa"/>
          </w:tcPr>
          <w:p w14:paraId="14326284" w14:textId="77777777" w:rsidR="001270A3" w:rsidRPr="0011492F" w:rsidRDefault="001270A3" w:rsidP="00AC06A6">
            <w:pPr>
              <w:rPr>
                <w:bCs/>
              </w:rPr>
            </w:pPr>
            <w:r w:rsidRPr="0011492F">
              <w:rPr>
                <w:bCs/>
              </w:rPr>
              <w:t>30</w:t>
            </w:r>
          </w:p>
        </w:tc>
      </w:tr>
      <w:tr w:rsidR="001270A3" w:rsidRPr="0011492F" w14:paraId="14326289" w14:textId="77777777" w:rsidTr="00AC06A6">
        <w:trPr>
          <w:trHeight w:val="252"/>
        </w:trPr>
        <w:tc>
          <w:tcPr>
            <w:tcW w:w="2094" w:type="dxa"/>
          </w:tcPr>
          <w:p w14:paraId="14326286" w14:textId="77777777" w:rsidR="001270A3" w:rsidRPr="0011492F" w:rsidRDefault="001270A3" w:rsidP="00AC06A6">
            <w:pPr>
              <w:rPr>
                <w:bCs/>
              </w:rPr>
            </w:pPr>
            <w:r w:rsidRPr="0011492F">
              <w:rPr>
                <w:bCs/>
              </w:rPr>
              <w:t>Ledbury 3</w:t>
            </w:r>
          </w:p>
        </w:tc>
        <w:tc>
          <w:tcPr>
            <w:tcW w:w="2094" w:type="dxa"/>
          </w:tcPr>
          <w:p w14:paraId="14326287" w14:textId="77777777" w:rsidR="001270A3" w:rsidRPr="0011492F" w:rsidRDefault="001270A3" w:rsidP="00AC06A6">
            <w:pPr>
              <w:rPr>
                <w:bCs/>
              </w:rPr>
            </w:pPr>
            <w:r w:rsidRPr="0011492F">
              <w:rPr>
                <w:bCs/>
              </w:rPr>
              <w:t>3</w:t>
            </w:r>
          </w:p>
        </w:tc>
        <w:tc>
          <w:tcPr>
            <w:tcW w:w="2095" w:type="dxa"/>
          </w:tcPr>
          <w:p w14:paraId="14326288" w14:textId="77777777" w:rsidR="001270A3" w:rsidRPr="0011492F" w:rsidRDefault="001270A3" w:rsidP="00AC06A6">
            <w:pPr>
              <w:rPr>
                <w:bCs/>
              </w:rPr>
            </w:pPr>
            <w:r w:rsidRPr="0011492F">
              <w:rPr>
                <w:bCs/>
              </w:rPr>
              <w:t>12</w:t>
            </w:r>
          </w:p>
        </w:tc>
      </w:tr>
      <w:tr w:rsidR="001270A3" w:rsidRPr="0011492F" w14:paraId="1432628D" w14:textId="77777777" w:rsidTr="00AC06A6">
        <w:trPr>
          <w:trHeight w:val="758"/>
        </w:trPr>
        <w:tc>
          <w:tcPr>
            <w:tcW w:w="2094" w:type="dxa"/>
          </w:tcPr>
          <w:p w14:paraId="1432628A" w14:textId="77777777" w:rsidR="001270A3" w:rsidRPr="0011492F" w:rsidRDefault="001270A3" w:rsidP="00AC06A6">
            <w:pPr>
              <w:rPr>
                <w:bCs/>
              </w:rPr>
            </w:pPr>
            <w:r w:rsidRPr="0011492F">
              <w:rPr>
                <w:bCs/>
              </w:rPr>
              <w:t>Alton Apartments GF</w:t>
            </w:r>
          </w:p>
        </w:tc>
        <w:tc>
          <w:tcPr>
            <w:tcW w:w="2094" w:type="dxa"/>
          </w:tcPr>
          <w:p w14:paraId="1432628B" w14:textId="77777777" w:rsidR="001270A3" w:rsidRPr="0011492F" w:rsidRDefault="001270A3" w:rsidP="00AC06A6">
            <w:pPr>
              <w:rPr>
                <w:bCs/>
              </w:rPr>
            </w:pPr>
            <w:r w:rsidRPr="0011492F">
              <w:rPr>
                <w:bCs/>
              </w:rPr>
              <w:t>2</w:t>
            </w:r>
          </w:p>
        </w:tc>
        <w:tc>
          <w:tcPr>
            <w:tcW w:w="2095" w:type="dxa"/>
          </w:tcPr>
          <w:p w14:paraId="1432628C" w14:textId="77777777" w:rsidR="001270A3" w:rsidRPr="0011492F" w:rsidRDefault="001270A3" w:rsidP="00AC06A6">
            <w:pPr>
              <w:rPr>
                <w:bCs/>
              </w:rPr>
            </w:pPr>
            <w:r w:rsidRPr="0011492F">
              <w:rPr>
                <w:bCs/>
              </w:rPr>
              <w:t>2</w:t>
            </w:r>
          </w:p>
        </w:tc>
      </w:tr>
      <w:tr w:rsidR="001270A3" w:rsidRPr="0011492F" w14:paraId="14326291" w14:textId="77777777" w:rsidTr="00AC06A6">
        <w:trPr>
          <w:trHeight w:val="758"/>
        </w:trPr>
        <w:tc>
          <w:tcPr>
            <w:tcW w:w="2094" w:type="dxa"/>
          </w:tcPr>
          <w:p w14:paraId="1432628E" w14:textId="77777777" w:rsidR="001270A3" w:rsidRPr="0011492F" w:rsidRDefault="001270A3" w:rsidP="00AC06A6">
            <w:pPr>
              <w:rPr>
                <w:bCs/>
              </w:rPr>
            </w:pPr>
            <w:r w:rsidRPr="0011492F">
              <w:rPr>
                <w:bCs/>
              </w:rPr>
              <w:t>Alton Apartments  FF</w:t>
            </w:r>
          </w:p>
        </w:tc>
        <w:tc>
          <w:tcPr>
            <w:tcW w:w="2094" w:type="dxa"/>
          </w:tcPr>
          <w:p w14:paraId="1432628F" w14:textId="77777777" w:rsidR="001270A3" w:rsidRPr="0011492F" w:rsidRDefault="001270A3" w:rsidP="00AC06A6">
            <w:pPr>
              <w:rPr>
                <w:bCs/>
              </w:rPr>
            </w:pPr>
            <w:r w:rsidRPr="0011492F">
              <w:rPr>
                <w:bCs/>
              </w:rPr>
              <w:t>2</w:t>
            </w:r>
          </w:p>
        </w:tc>
        <w:tc>
          <w:tcPr>
            <w:tcW w:w="2095" w:type="dxa"/>
          </w:tcPr>
          <w:p w14:paraId="14326290" w14:textId="77777777" w:rsidR="001270A3" w:rsidRPr="0011492F" w:rsidRDefault="001270A3" w:rsidP="00AC06A6">
            <w:pPr>
              <w:rPr>
                <w:bCs/>
              </w:rPr>
            </w:pPr>
            <w:r w:rsidRPr="0011492F">
              <w:rPr>
                <w:bCs/>
              </w:rPr>
              <w:t>2</w:t>
            </w:r>
          </w:p>
        </w:tc>
      </w:tr>
      <w:tr w:rsidR="001270A3" w:rsidRPr="0011492F" w14:paraId="14326295" w14:textId="77777777" w:rsidTr="00AC06A6">
        <w:trPr>
          <w:trHeight w:val="252"/>
        </w:trPr>
        <w:tc>
          <w:tcPr>
            <w:tcW w:w="2094" w:type="dxa"/>
          </w:tcPr>
          <w:p w14:paraId="14326292" w14:textId="77777777" w:rsidR="001270A3" w:rsidRPr="0011492F" w:rsidRDefault="001270A3" w:rsidP="00AC06A6">
            <w:pPr>
              <w:rPr>
                <w:bCs/>
              </w:rPr>
            </w:pPr>
            <w:r w:rsidRPr="0011492F">
              <w:rPr>
                <w:bCs/>
              </w:rPr>
              <w:t xml:space="preserve"> TOTAL</w:t>
            </w:r>
          </w:p>
        </w:tc>
        <w:tc>
          <w:tcPr>
            <w:tcW w:w="2094" w:type="dxa"/>
          </w:tcPr>
          <w:p w14:paraId="14326293" w14:textId="77777777" w:rsidR="001270A3" w:rsidRPr="0011492F" w:rsidRDefault="001270A3" w:rsidP="00AC06A6">
            <w:pPr>
              <w:rPr>
                <w:bCs/>
              </w:rPr>
            </w:pPr>
          </w:p>
        </w:tc>
        <w:tc>
          <w:tcPr>
            <w:tcW w:w="2095" w:type="dxa"/>
          </w:tcPr>
          <w:p w14:paraId="14326294" w14:textId="77777777" w:rsidR="001270A3" w:rsidRPr="0011492F" w:rsidRDefault="001270A3" w:rsidP="00AC06A6">
            <w:pPr>
              <w:rPr>
                <w:bCs/>
              </w:rPr>
            </w:pPr>
            <w:r w:rsidRPr="0011492F">
              <w:rPr>
                <w:bCs/>
              </w:rPr>
              <w:t>46</w:t>
            </w:r>
          </w:p>
        </w:tc>
      </w:tr>
      <w:tr w:rsidR="001270A3" w:rsidRPr="0011492F" w14:paraId="14326299" w14:textId="77777777" w:rsidTr="00AC06A6">
        <w:trPr>
          <w:trHeight w:val="265"/>
        </w:trPr>
        <w:tc>
          <w:tcPr>
            <w:tcW w:w="2094" w:type="dxa"/>
          </w:tcPr>
          <w:p w14:paraId="14326296" w14:textId="77777777" w:rsidR="001270A3" w:rsidRPr="0011492F" w:rsidRDefault="001270A3" w:rsidP="00AC06A6">
            <w:pPr>
              <w:rPr>
                <w:bCs/>
              </w:rPr>
            </w:pPr>
            <w:r w:rsidRPr="0011492F">
              <w:rPr>
                <w:bCs/>
              </w:rPr>
              <w:t xml:space="preserve">Grand Total  </w:t>
            </w:r>
          </w:p>
        </w:tc>
        <w:tc>
          <w:tcPr>
            <w:tcW w:w="2094" w:type="dxa"/>
          </w:tcPr>
          <w:p w14:paraId="14326297" w14:textId="77777777" w:rsidR="001270A3" w:rsidRPr="0011492F" w:rsidRDefault="001270A3" w:rsidP="00AC06A6">
            <w:pPr>
              <w:rPr>
                <w:bCs/>
              </w:rPr>
            </w:pPr>
          </w:p>
        </w:tc>
        <w:tc>
          <w:tcPr>
            <w:tcW w:w="2095" w:type="dxa"/>
          </w:tcPr>
          <w:p w14:paraId="14326298" w14:textId="77777777" w:rsidR="001270A3" w:rsidRPr="0011492F" w:rsidRDefault="001270A3" w:rsidP="00AC06A6">
            <w:pPr>
              <w:rPr>
                <w:bCs/>
              </w:rPr>
            </w:pPr>
            <w:r w:rsidRPr="0011492F">
              <w:rPr>
                <w:bCs/>
              </w:rPr>
              <w:t xml:space="preserve">232 </w:t>
            </w:r>
          </w:p>
        </w:tc>
      </w:tr>
    </w:tbl>
    <w:p w14:paraId="1432629A" w14:textId="77777777" w:rsidR="001270A3" w:rsidRPr="0011492F" w:rsidRDefault="001270A3" w:rsidP="001270A3">
      <w:pPr>
        <w:rPr>
          <w:bCs/>
        </w:rPr>
      </w:pPr>
    </w:p>
    <w:p w14:paraId="1432629B" w14:textId="77777777" w:rsidR="001270A3" w:rsidRPr="0011492F" w:rsidRDefault="001270A3" w:rsidP="001270A3">
      <w:pPr>
        <w:rPr>
          <w:bCs/>
        </w:rPr>
      </w:pPr>
    </w:p>
    <w:p w14:paraId="1432629C" w14:textId="77777777" w:rsidR="001270A3" w:rsidRPr="0011492F" w:rsidRDefault="001270A3" w:rsidP="001270A3"/>
    <w:p w14:paraId="1432629D" w14:textId="77777777" w:rsidR="001270A3" w:rsidRPr="0011492F" w:rsidRDefault="001270A3" w:rsidP="001270A3">
      <w:pPr>
        <w:rPr>
          <w:b/>
          <w:bCs/>
        </w:rPr>
      </w:pPr>
      <w:r w:rsidRPr="0011492F">
        <w:rPr>
          <w:b/>
          <w:bCs/>
        </w:rPr>
        <w:t>5. Summary of Supporting Documents</w:t>
      </w:r>
    </w:p>
    <w:p w14:paraId="1432629E" w14:textId="77777777" w:rsidR="001270A3" w:rsidRPr="0011492F" w:rsidRDefault="001270A3" w:rsidP="001270A3"/>
    <w:p w14:paraId="1432629F" w14:textId="77777777" w:rsidR="001270A3" w:rsidRPr="0011492F" w:rsidRDefault="001270A3" w:rsidP="001270A3">
      <w:r w:rsidRPr="0011492F">
        <w:t>5.1 The applicant has submitted the following supporting documents:</w:t>
      </w:r>
    </w:p>
    <w:p w14:paraId="143262A0" w14:textId="77777777" w:rsidR="001270A3" w:rsidRPr="0011492F" w:rsidRDefault="001270A3" w:rsidP="001270A3"/>
    <w:p w14:paraId="143262A1" w14:textId="77777777" w:rsidR="001270A3" w:rsidRPr="0011492F" w:rsidRDefault="001270A3" w:rsidP="001270A3">
      <w:pPr>
        <w:numPr>
          <w:ilvl w:val="0"/>
          <w:numId w:val="12"/>
        </w:numPr>
        <w:spacing w:after="0" w:line="240" w:lineRule="auto"/>
        <w:jc w:val="left"/>
      </w:pPr>
      <w:r w:rsidRPr="0011492F">
        <w:t xml:space="preserve">Construction Environmental Plan </w:t>
      </w:r>
    </w:p>
    <w:p w14:paraId="143262A2" w14:textId="77777777" w:rsidR="001270A3" w:rsidRPr="0011492F" w:rsidRDefault="001270A3" w:rsidP="001270A3">
      <w:pPr>
        <w:numPr>
          <w:ilvl w:val="0"/>
          <w:numId w:val="12"/>
        </w:numPr>
        <w:spacing w:after="0" w:line="240" w:lineRule="auto"/>
        <w:jc w:val="left"/>
      </w:pPr>
      <w:r w:rsidRPr="0011492F">
        <w:t>Design and Access Statement</w:t>
      </w:r>
    </w:p>
    <w:p w14:paraId="143262A3" w14:textId="77777777" w:rsidR="001270A3" w:rsidRPr="0011492F" w:rsidRDefault="001270A3" w:rsidP="001270A3">
      <w:pPr>
        <w:numPr>
          <w:ilvl w:val="0"/>
          <w:numId w:val="12"/>
        </w:numPr>
        <w:spacing w:after="0" w:line="240" w:lineRule="auto"/>
        <w:jc w:val="left"/>
      </w:pPr>
      <w:proofErr w:type="spellStart"/>
      <w:r w:rsidRPr="0011492F">
        <w:t>Arboricultarist</w:t>
      </w:r>
      <w:proofErr w:type="spellEnd"/>
      <w:r w:rsidRPr="0011492F">
        <w:t xml:space="preserve"> Impact Assessment </w:t>
      </w:r>
    </w:p>
    <w:p w14:paraId="143262A4" w14:textId="77777777" w:rsidR="001270A3" w:rsidRPr="0011492F" w:rsidRDefault="001270A3" w:rsidP="001270A3">
      <w:pPr>
        <w:numPr>
          <w:ilvl w:val="0"/>
          <w:numId w:val="12"/>
        </w:numPr>
        <w:spacing w:after="0" w:line="240" w:lineRule="auto"/>
        <w:jc w:val="left"/>
      </w:pPr>
      <w:r w:rsidRPr="0011492F">
        <w:t xml:space="preserve">Addendum Design and Access Statement  </w:t>
      </w:r>
    </w:p>
    <w:p w14:paraId="143262A5" w14:textId="77777777" w:rsidR="001270A3" w:rsidRPr="0011492F" w:rsidRDefault="001270A3" w:rsidP="001270A3">
      <w:pPr>
        <w:numPr>
          <w:ilvl w:val="0"/>
          <w:numId w:val="12"/>
        </w:numPr>
        <w:spacing w:after="0" w:line="240" w:lineRule="auto"/>
        <w:jc w:val="left"/>
      </w:pPr>
      <w:r w:rsidRPr="0011492F">
        <w:t xml:space="preserve">Community Infrastructure Forms. </w:t>
      </w:r>
    </w:p>
    <w:p w14:paraId="143262A6" w14:textId="77777777" w:rsidR="001270A3" w:rsidRPr="0011492F" w:rsidRDefault="001270A3" w:rsidP="001270A3">
      <w:pPr>
        <w:numPr>
          <w:ilvl w:val="0"/>
          <w:numId w:val="12"/>
        </w:numPr>
        <w:spacing w:after="0" w:line="240" w:lineRule="auto"/>
        <w:jc w:val="left"/>
      </w:pPr>
      <w:r w:rsidRPr="0011492F">
        <w:t xml:space="preserve">Tree Protection Drawings </w:t>
      </w:r>
    </w:p>
    <w:p w14:paraId="143262A7" w14:textId="77777777" w:rsidR="001270A3" w:rsidRPr="0011492F" w:rsidRDefault="001270A3" w:rsidP="001270A3">
      <w:pPr>
        <w:numPr>
          <w:ilvl w:val="0"/>
          <w:numId w:val="12"/>
        </w:numPr>
        <w:spacing w:after="0" w:line="240" w:lineRule="auto"/>
        <w:jc w:val="left"/>
      </w:pPr>
      <w:r w:rsidRPr="0011492F">
        <w:t>Landscape Plans</w:t>
      </w:r>
    </w:p>
    <w:p w14:paraId="143262A8" w14:textId="77777777" w:rsidR="001270A3" w:rsidRPr="0011492F" w:rsidRDefault="001270A3" w:rsidP="001270A3">
      <w:pPr>
        <w:numPr>
          <w:ilvl w:val="0"/>
          <w:numId w:val="12"/>
        </w:numPr>
        <w:spacing w:after="0" w:line="240" w:lineRule="auto"/>
        <w:jc w:val="left"/>
      </w:pPr>
      <w:r w:rsidRPr="0011492F">
        <w:t xml:space="preserve">Landscape Management Plan. </w:t>
      </w:r>
    </w:p>
    <w:p w14:paraId="143262A9" w14:textId="77777777" w:rsidR="001270A3" w:rsidRPr="0011492F" w:rsidRDefault="001270A3" w:rsidP="001270A3">
      <w:pPr>
        <w:numPr>
          <w:ilvl w:val="0"/>
          <w:numId w:val="12"/>
        </w:numPr>
        <w:spacing w:after="0" w:line="240" w:lineRule="auto"/>
        <w:jc w:val="left"/>
      </w:pPr>
      <w:r w:rsidRPr="0011492F">
        <w:t>Travel Plan</w:t>
      </w:r>
    </w:p>
    <w:p w14:paraId="143262AA" w14:textId="77777777" w:rsidR="001270A3" w:rsidRPr="0011492F" w:rsidRDefault="001270A3" w:rsidP="001270A3">
      <w:pPr>
        <w:numPr>
          <w:ilvl w:val="0"/>
          <w:numId w:val="12"/>
        </w:numPr>
        <w:spacing w:after="0" w:line="240" w:lineRule="auto"/>
        <w:jc w:val="left"/>
      </w:pPr>
      <w:r w:rsidRPr="0011492F">
        <w:t>Surface Water Drainage</w:t>
      </w:r>
    </w:p>
    <w:p w14:paraId="143262AB" w14:textId="77777777" w:rsidR="001270A3" w:rsidRPr="0011492F" w:rsidRDefault="001270A3" w:rsidP="001270A3">
      <w:pPr>
        <w:numPr>
          <w:ilvl w:val="0"/>
          <w:numId w:val="12"/>
        </w:numPr>
        <w:spacing w:after="0" w:line="240" w:lineRule="auto"/>
        <w:jc w:val="left"/>
      </w:pPr>
      <w:r w:rsidRPr="0011492F">
        <w:t>Ground Investigation Report</w:t>
      </w:r>
    </w:p>
    <w:p w14:paraId="143262AC" w14:textId="77777777" w:rsidR="001270A3" w:rsidRPr="0011492F" w:rsidRDefault="001270A3" w:rsidP="001270A3">
      <w:pPr>
        <w:numPr>
          <w:ilvl w:val="0"/>
          <w:numId w:val="12"/>
        </w:numPr>
        <w:spacing w:after="0" w:line="240" w:lineRule="auto"/>
        <w:jc w:val="left"/>
      </w:pPr>
      <w:r w:rsidRPr="0011492F">
        <w:t xml:space="preserve">Update Housing elevations </w:t>
      </w:r>
    </w:p>
    <w:p w14:paraId="143262AD" w14:textId="77777777" w:rsidR="001270A3" w:rsidRPr="0011492F" w:rsidRDefault="001270A3" w:rsidP="001270A3">
      <w:pPr>
        <w:numPr>
          <w:ilvl w:val="0"/>
          <w:numId w:val="12"/>
        </w:numPr>
        <w:spacing w:after="0" w:line="240" w:lineRule="auto"/>
        <w:jc w:val="left"/>
      </w:pPr>
      <w:r w:rsidRPr="0011492F">
        <w:t>Site Sections</w:t>
      </w:r>
    </w:p>
    <w:p w14:paraId="143262AE" w14:textId="77777777" w:rsidR="001270A3" w:rsidRPr="0011492F" w:rsidRDefault="001270A3" w:rsidP="001270A3">
      <w:pPr>
        <w:numPr>
          <w:ilvl w:val="0"/>
          <w:numId w:val="12"/>
        </w:numPr>
        <w:spacing w:after="0" w:line="240" w:lineRule="auto"/>
        <w:jc w:val="left"/>
      </w:pPr>
      <w:r w:rsidRPr="0011492F">
        <w:t xml:space="preserve">Street Scenes </w:t>
      </w:r>
    </w:p>
    <w:p w14:paraId="143262AF" w14:textId="77777777" w:rsidR="001270A3" w:rsidRPr="0011492F" w:rsidRDefault="001270A3" w:rsidP="001270A3">
      <w:pPr>
        <w:numPr>
          <w:ilvl w:val="0"/>
          <w:numId w:val="12"/>
        </w:numPr>
        <w:spacing w:after="0" w:line="240" w:lineRule="auto"/>
        <w:jc w:val="left"/>
      </w:pPr>
      <w:r w:rsidRPr="0011492F">
        <w:lastRenderedPageBreak/>
        <w:t xml:space="preserve">Waste Management Plan </w:t>
      </w:r>
    </w:p>
    <w:p w14:paraId="143262B0" w14:textId="77777777" w:rsidR="001270A3" w:rsidRPr="0011492F" w:rsidRDefault="001270A3" w:rsidP="001270A3">
      <w:pPr>
        <w:numPr>
          <w:ilvl w:val="0"/>
          <w:numId w:val="12"/>
        </w:numPr>
        <w:spacing w:after="0" w:line="240" w:lineRule="auto"/>
        <w:jc w:val="left"/>
      </w:pPr>
      <w:r w:rsidRPr="0011492F">
        <w:t xml:space="preserve">Phasing Plan </w:t>
      </w:r>
    </w:p>
    <w:p w14:paraId="143262B1" w14:textId="77777777" w:rsidR="001270A3" w:rsidRPr="0011492F" w:rsidRDefault="001270A3" w:rsidP="001270A3"/>
    <w:p w14:paraId="143262B2" w14:textId="77777777" w:rsidR="001270A3" w:rsidRPr="0011492F" w:rsidRDefault="001270A3" w:rsidP="001270A3">
      <w:pPr>
        <w:rPr>
          <w:b/>
          <w:bCs/>
          <w:u w:val="single"/>
        </w:rPr>
      </w:pPr>
      <w:r w:rsidRPr="0011492F">
        <w:rPr>
          <w:b/>
          <w:bCs/>
          <w:u w:val="single"/>
        </w:rPr>
        <w:t>6. Summary of Publicity</w:t>
      </w:r>
    </w:p>
    <w:p w14:paraId="143262B3" w14:textId="77777777" w:rsidR="001270A3" w:rsidRPr="0011492F" w:rsidRDefault="001270A3" w:rsidP="001270A3"/>
    <w:p w14:paraId="143262B4" w14:textId="77777777" w:rsidR="001270A3" w:rsidRPr="0011492F" w:rsidRDefault="001270A3" w:rsidP="001270A3">
      <w:r w:rsidRPr="0011492F">
        <w:t xml:space="preserve">6.1 Site Notices have been posted and a total of 143 properties have been notified. Four letters of representation have been received which make the following summarised points:  </w:t>
      </w:r>
    </w:p>
    <w:p w14:paraId="143262B5" w14:textId="77777777" w:rsidR="001270A3" w:rsidRPr="0011492F" w:rsidRDefault="001270A3" w:rsidP="001270A3">
      <w:pPr>
        <w:rPr>
          <w:b/>
          <w:bCs/>
          <w:u w:val="single"/>
        </w:rPr>
      </w:pPr>
    </w:p>
    <w:p w14:paraId="143262B6" w14:textId="77777777" w:rsidR="001270A3" w:rsidRPr="0011492F" w:rsidRDefault="001270A3" w:rsidP="001270A3">
      <w:pPr>
        <w:rPr>
          <w:b/>
          <w:bCs/>
          <w:u w:val="single"/>
        </w:rPr>
      </w:pPr>
      <w:r w:rsidRPr="0011492F">
        <w:rPr>
          <w:b/>
          <w:bCs/>
          <w:u w:val="single"/>
        </w:rPr>
        <w:t>6.2 Letters of objection</w:t>
      </w:r>
    </w:p>
    <w:p w14:paraId="143262B7" w14:textId="77777777" w:rsidR="001270A3" w:rsidRPr="0011492F" w:rsidRDefault="001270A3" w:rsidP="001270A3"/>
    <w:p w14:paraId="143262B8" w14:textId="77777777" w:rsidR="001270A3" w:rsidRPr="0011492F" w:rsidRDefault="001270A3" w:rsidP="001270A3">
      <w:pPr>
        <w:numPr>
          <w:ilvl w:val="0"/>
          <w:numId w:val="8"/>
        </w:numPr>
        <w:spacing w:after="0" w:line="240" w:lineRule="auto"/>
        <w:jc w:val="left"/>
      </w:pPr>
      <w:r w:rsidRPr="0011492F">
        <w:t>Bungalows should be built behind the bungalows on Leyland Lane.</w:t>
      </w:r>
    </w:p>
    <w:p w14:paraId="143262B9" w14:textId="77777777" w:rsidR="001270A3" w:rsidRPr="0011492F" w:rsidRDefault="001270A3" w:rsidP="001270A3">
      <w:pPr>
        <w:numPr>
          <w:ilvl w:val="0"/>
          <w:numId w:val="8"/>
        </w:numPr>
        <w:spacing w:after="0" w:line="240" w:lineRule="auto"/>
        <w:jc w:val="left"/>
      </w:pPr>
      <w:r w:rsidRPr="0011492F">
        <w:t>No buffer zone or fencing to the rear of the gardens.</w:t>
      </w:r>
    </w:p>
    <w:p w14:paraId="143262BA" w14:textId="77777777" w:rsidR="001270A3" w:rsidRPr="0011492F" w:rsidRDefault="001270A3" w:rsidP="001270A3">
      <w:pPr>
        <w:numPr>
          <w:ilvl w:val="0"/>
          <w:numId w:val="8"/>
        </w:numPr>
        <w:spacing w:after="0" w:line="240" w:lineRule="auto"/>
        <w:jc w:val="left"/>
      </w:pPr>
      <w:r w:rsidRPr="0011492F">
        <w:t>Light will be taken from our property which will have an effect on gas and electricity bills</w:t>
      </w:r>
    </w:p>
    <w:p w14:paraId="143262BB" w14:textId="77777777" w:rsidR="001270A3" w:rsidRPr="0011492F" w:rsidRDefault="001270A3" w:rsidP="001270A3">
      <w:pPr>
        <w:numPr>
          <w:ilvl w:val="0"/>
          <w:numId w:val="8"/>
        </w:numPr>
        <w:spacing w:after="0" w:line="240" w:lineRule="auto"/>
        <w:jc w:val="left"/>
      </w:pPr>
      <w:r w:rsidRPr="0011492F">
        <w:t>A rates reduction should be given due to noise and light pollution due to the new development</w:t>
      </w:r>
    </w:p>
    <w:p w14:paraId="143262BC" w14:textId="77777777" w:rsidR="001270A3" w:rsidRPr="0011492F" w:rsidRDefault="001270A3" w:rsidP="001270A3">
      <w:pPr>
        <w:numPr>
          <w:ilvl w:val="0"/>
          <w:numId w:val="8"/>
        </w:numPr>
        <w:spacing w:after="0" w:line="240" w:lineRule="auto"/>
        <w:jc w:val="left"/>
      </w:pPr>
      <w:r w:rsidRPr="0011492F">
        <w:t>Drainage ditch to the left of 491 Leyland Lane and consideration of any flooding needs to be addressed.</w:t>
      </w:r>
    </w:p>
    <w:p w14:paraId="143262BD" w14:textId="77777777" w:rsidR="001270A3" w:rsidRPr="0011492F" w:rsidRDefault="001270A3" w:rsidP="001270A3">
      <w:pPr>
        <w:numPr>
          <w:ilvl w:val="0"/>
          <w:numId w:val="8"/>
        </w:numPr>
        <w:spacing w:after="0" w:line="240" w:lineRule="auto"/>
        <w:jc w:val="left"/>
      </w:pPr>
      <w:r w:rsidRPr="0011492F">
        <w:t>Increased amount of traffic will add to the problems of the existing road conditions which are not fit for purpose.</w:t>
      </w:r>
    </w:p>
    <w:p w14:paraId="143262BE" w14:textId="77777777" w:rsidR="001270A3" w:rsidRPr="0011492F" w:rsidRDefault="001270A3" w:rsidP="001270A3">
      <w:pPr>
        <w:numPr>
          <w:ilvl w:val="0"/>
          <w:numId w:val="8"/>
        </w:numPr>
        <w:spacing w:after="0" w:line="240" w:lineRule="auto"/>
        <w:jc w:val="left"/>
      </w:pPr>
      <w:r w:rsidRPr="0011492F">
        <w:t>Wish to challenge the Environmental Report produced for the planning application as the proposed development would destroy owls, birds, bats, deer, the land is Green Belt -has the local authority gained financially from passing this application?</w:t>
      </w:r>
    </w:p>
    <w:p w14:paraId="143262BF" w14:textId="77777777" w:rsidR="001270A3" w:rsidRPr="0011492F" w:rsidRDefault="001270A3" w:rsidP="001270A3">
      <w:pPr>
        <w:numPr>
          <w:ilvl w:val="0"/>
          <w:numId w:val="8"/>
        </w:numPr>
        <w:spacing w:after="0" w:line="240" w:lineRule="auto"/>
        <w:jc w:val="left"/>
      </w:pPr>
      <w:r w:rsidRPr="0011492F">
        <w:t xml:space="preserve">Concern that there does not appear to be a boundary between the properties </w:t>
      </w:r>
    </w:p>
    <w:p w14:paraId="143262C0" w14:textId="77777777" w:rsidR="001270A3" w:rsidRPr="0011492F" w:rsidRDefault="001270A3" w:rsidP="001270A3">
      <w:pPr>
        <w:numPr>
          <w:ilvl w:val="0"/>
          <w:numId w:val="8"/>
        </w:numPr>
        <w:spacing w:after="0" w:line="240" w:lineRule="auto"/>
        <w:jc w:val="left"/>
      </w:pPr>
      <w:r w:rsidRPr="0011492F">
        <w:t>Open ditch that needs addressing due to issues of flooding across the fields.</w:t>
      </w:r>
    </w:p>
    <w:p w14:paraId="143262C1" w14:textId="77777777" w:rsidR="001270A3" w:rsidRPr="0011492F" w:rsidRDefault="001270A3" w:rsidP="001270A3">
      <w:pPr>
        <w:numPr>
          <w:ilvl w:val="0"/>
          <w:numId w:val="8"/>
        </w:numPr>
        <w:spacing w:after="0" w:line="240" w:lineRule="auto"/>
        <w:jc w:val="left"/>
      </w:pPr>
      <w:r w:rsidRPr="0011492F">
        <w:t>Concern about the future of the Oak Trees and whether they will be retained.</w:t>
      </w:r>
    </w:p>
    <w:p w14:paraId="143262C2" w14:textId="77777777" w:rsidR="001270A3" w:rsidRPr="0011492F" w:rsidRDefault="001270A3" w:rsidP="001270A3"/>
    <w:p w14:paraId="143262C3" w14:textId="77777777" w:rsidR="001270A3" w:rsidRPr="0011492F" w:rsidRDefault="001270A3" w:rsidP="001270A3">
      <w:r w:rsidRPr="0011492F">
        <w:t xml:space="preserve">6.3 Upon receipt of revised plans to address concerns about the boundary treatment and car parking spaces two more consultation exercises were undertaken.   An update will be provided at the Meeting if any further representations are made.   </w:t>
      </w:r>
    </w:p>
    <w:p w14:paraId="143262C4" w14:textId="77777777" w:rsidR="001270A3" w:rsidRPr="0011492F" w:rsidRDefault="001270A3" w:rsidP="001270A3"/>
    <w:p w14:paraId="143262C5" w14:textId="77777777" w:rsidR="001270A3" w:rsidRPr="0011492F" w:rsidRDefault="001270A3" w:rsidP="001270A3">
      <w:pPr>
        <w:rPr>
          <w:b/>
          <w:bCs/>
          <w:u w:val="single"/>
        </w:rPr>
      </w:pPr>
      <w:r w:rsidRPr="0011492F">
        <w:rPr>
          <w:b/>
          <w:bCs/>
          <w:u w:val="single"/>
        </w:rPr>
        <w:t>7. Summary of Consultations</w:t>
      </w:r>
    </w:p>
    <w:p w14:paraId="143262C6" w14:textId="77777777" w:rsidR="001270A3" w:rsidRPr="0011492F" w:rsidRDefault="001270A3" w:rsidP="001270A3"/>
    <w:p w14:paraId="143262C7" w14:textId="77777777" w:rsidR="001270A3" w:rsidRPr="0011492F" w:rsidRDefault="001270A3" w:rsidP="001270A3">
      <w:r w:rsidRPr="0011492F">
        <w:rPr>
          <w:b/>
        </w:rPr>
        <w:t>7.1</w:t>
      </w:r>
      <w:r>
        <w:rPr>
          <w:b/>
        </w:rPr>
        <w:t xml:space="preserve"> </w:t>
      </w:r>
      <w:r w:rsidRPr="0011492F">
        <w:rPr>
          <w:b/>
        </w:rPr>
        <w:t xml:space="preserve">County Highways Drainage: </w:t>
      </w:r>
      <w:r w:rsidRPr="0011492F">
        <w:t xml:space="preserve">The site should be drained on a separate system with foul water draining to a public serer and surface water to be drained in the most sustainable way. The previous comments for the outline application still apply.  </w:t>
      </w:r>
    </w:p>
    <w:p w14:paraId="143262C8" w14:textId="77777777" w:rsidR="001270A3" w:rsidRPr="0011492F" w:rsidRDefault="001270A3" w:rsidP="001270A3">
      <w:pPr>
        <w:rPr>
          <w:b/>
        </w:rPr>
      </w:pPr>
    </w:p>
    <w:p w14:paraId="143262C9" w14:textId="77777777" w:rsidR="001270A3" w:rsidRPr="0011492F" w:rsidRDefault="001270A3" w:rsidP="001270A3">
      <w:r w:rsidRPr="0011492F">
        <w:rPr>
          <w:b/>
        </w:rPr>
        <w:t>7.2 County Highways</w:t>
      </w:r>
      <w:r w:rsidRPr="0011492F">
        <w:t xml:space="preserve">: Initially required clarification about whether the width of the proposed spine road would be 6.5m or 6m as the information submitted by the applicant was confusing. The proposed 6m width is acceptable subject to providing bus tracking at bends/corners on the layout. </w:t>
      </w:r>
    </w:p>
    <w:p w14:paraId="143262CA" w14:textId="77777777" w:rsidR="001270A3" w:rsidRPr="0011492F" w:rsidRDefault="001270A3" w:rsidP="001270A3"/>
    <w:p w14:paraId="143262CB" w14:textId="77777777" w:rsidR="001270A3" w:rsidRPr="0011492F" w:rsidRDefault="001270A3" w:rsidP="001270A3">
      <w:r w:rsidRPr="0011492F">
        <w:t xml:space="preserve">Re drive length - It is recommended that all private drives fronting garages to be a minimum of 6m long and this </w:t>
      </w:r>
      <w:r w:rsidRPr="0011492F">
        <w:rPr>
          <w:b/>
          <w:bCs/>
        </w:rPr>
        <w:t>must not</w:t>
      </w:r>
      <w:r w:rsidRPr="0011492F">
        <w:t xml:space="preserve"> include any of the required 2m wide service verge. The drive length can be reduced to 5.5m if roller shutters are fitted and conditioned as part of the planning decision.</w:t>
      </w:r>
    </w:p>
    <w:p w14:paraId="143262CC" w14:textId="77777777" w:rsidR="001270A3" w:rsidRPr="0011492F" w:rsidRDefault="001270A3" w:rsidP="001270A3"/>
    <w:p w14:paraId="143262CD" w14:textId="77777777" w:rsidR="001270A3" w:rsidRPr="0011492F" w:rsidRDefault="001270A3" w:rsidP="001270A3">
      <w:r w:rsidRPr="0011492F">
        <w:t xml:space="preserve">Re drive width - The private drives must have a minimum width of 3.2m where they are used for vehicular access and pedestrian access to the property. From the Approved Document M (Access to and use of buildings). Clause 6.10, 6.15-b and 6.17-a require access with unobstructed widths of at least 900mm. For parallel parking I would increase this to 5.6m width (3.2+2.4). </w:t>
      </w:r>
    </w:p>
    <w:p w14:paraId="143262CE" w14:textId="77777777" w:rsidR="001270A3" w:rsidRPr="0011492F" w:rsidRDefault="001270A3" w:rsidP="001270A3"/>
    <w:p w14:paraId="143262CF" w14:textId="77777777" w:rsidR="001270A3" w:rsidRPr="0011492F" w:rsidRDefault="001270A3" w:rsidP="001270A3">
      <w:r>
        <w:lastRenderedPageBreak/>
        <w:t xml:space="preserve">7.3 </w:t>
      </w:r>
      <w:r w:rsidRPr="0011492F">
        <w:t>Revised plans have been received which address these points and the LCC Highways are satisfied with the car parking and the ability of the internal estate road to accommodate buses.</w:t>
      </w:r>
    </w:p>
    <w:p w14:paraId="143262D0" w14:textId="77777777" w:rsidR="001270A3" w:rsidRPr="0011492F" w:rsidRDefault="001270A3" w:rsidP="001270A3">
      <w:pPr>
        <w:rPr>
          <w:b/>
        </w:rPr>
      </w:pPr>
    </w:p>
    <w:p w14:paraId="143262D1" w14:textId="77777777" w:rsidR="001270A3" w:rsidRPr="0011492F" w:rsidRDefault="001270A3" w:rsidP="001270A3">
      <w:pPr>
        <w:rPr>
          <w:b/>
        </w:rPr>
      </w:pPr>
      <w:r w:rsidRPr="0011492F">
        <w:rPr>
          <w:b/>
        </w:rPr>
        <w:t xml:space="preserve">7.4 Local Lead Flooding Authority:  </w:t>
      </w:r>
      <w:r w:rsidRPr="0011492F">
        <w:t>No comments received.</w:t>
      </w:r>
    </w:p>
    <w:p w14:paraId="143262D2" w14:textId="77777777" w:rsidR="001270A3" w:rsidRPr="0011492F" w:rsidRDefault="001270A3" w:rsidP="001270A3">
      <w:pPr>
        <w:rPr>
          <w:b/>
        </w:rPr>
      </w:pPr>
    </w:p>
    <w:p w14:paraId="143262D3" w14:textId="77777777" w:rsidR="001270A3" w:rsidRPr="0011492F" w:rsidRDefault="001270A3" w:rsidP="001270A3">
      <w:r w:rsidRPr="0011492F">
        <w:rPr>
          <w:b/>
        </w:rPr>
        <w:t xml:space="preserve">7.5 Environmental Agency: </w:t>
      </w:r>
      <w:r w:rsidRPr="0011492F">
        <w:t xml:space="preserve">No objection in principle to the proposal and in formative’s about the status of Shaw Brook watercourse is required.   </w:t>
      </w:r>
    </w:p>
    <w:p w14:paraId="143262D4" w14:textId="77777777" w:rsidR="001270A3" w:rsidRPr="0011492F" w:rsidRDefault="001270A3" w:rsidP="001270A3">
      <w:pPr>
        <w:rPr>
          <w:b/>
        </w:rPr>
      </w:pPr>
    </w:p>
    <w:p w14:paraId="143262D5" w14:textId="77777777" w:rsidR="001270A3" w:rsidRPr="0011492F" w:rsidRDefault="001270A3" w:rsidP="001270A3">
      <w:pPr>
        <w:rPr>
          <w:b/>
        </w:rPr>
      </w:pPr>
      <w:r w:rsidRPr="0011492F">
        <w:rPr>
          <w:b/>
        </w:rPr>
        <w:t xml:space="preserve">7.6 Ecology Services: </w:t>
      </w:r>
      <w:r w:rsidRPr="0011492F">
        <w:t>If the pond is to act as a landscape/nature conservation feature details of the future management are required. Following confirmation from the applicant that the pond is an attenuation pond for drainage Ecology have no objections to the scheme.</w:t>
      </w:r>
      <w:r w:rsidRPr="0011492F">
        <w:rPr>
          <w:b/>
        </w:rPr>
        <w:t xml:space="preserve"> </w:t>
      </w:r>
    </w:p>
    <w:p w14:paraId="143262D6" w14:textId="77777777" w:rsidR="001270A3" w:rsidRPr="0011492F" w:rsidRDefault="001270A3" w:rsidP="001270A3">
      <w:pPr>
        <w:rPr>
          <w:b/>
        </w:rPr>
      </w:pPr>
    </w:p>
    <w:p w14:paraId="143262D7" w14:textId="77777777" w:rsidR="001270A3" w:rsidRPr="0011492F" w:rsidRDefault="001270A3" w:rsidP="001270A3">
      <w:pPr>
        <w:rPr>
          <w:b/>
        </w:rPr>
      </w:pPr>
      <w:r w:rsidRPr="0011492F">
        <w:rPr>
          <w:b/>
        </w:rPr>
        <w:t xml:space="preserve">7.7 Natural England:  </w:t>
      </w:r>
      <w:r w:rsidRPr="0011492F">
        <w:t>No comments to make.</w:t>
      </w:r>
      <w:r w:rsidRPr="0011492F">
        <w:rPr>
          <w:b/>
        </w:rPr>
        <w:t xml:space="preserve">  </w:t>
      </w:r>
    </w:p>
    <w:p w14:paraId="143262D8" w14:textId="77777777" w:rsidR="001270A3" w:rsidRPr="0011492F" w:rsidRDefault="001270A3" w:rsidP="001270A3">
      <w:pPr>
        <w:rPr>
          <w:b/>
        </w:rPr>
      </w:pPr>
    </w:p>
    <w:p w14:paraId="143262D9" w14:textId="77777777" w:rsidR="001270A3" w:rsidRPr="0011492F" w:rsidRDefault="001270A3" w:rsidP="001270A3">
      <w:r w:rsidRPr="0011492F">
        <w:rPr>
          <w:b/>
        </w:rPr>
        <w:t xml:space="preserve">7.8 Preston Ramblers: </w:t>
      </w:r>
      <w:r w:rsidRPr="0011492F">
        <w:t>No comments received.</w:t>
      </w:r>
    </w:p>
    <w:p w14:paraId="143262DA" w14:textId="77777777" w:rsidR="001270A3" w:rsidRPr="0011492F" w:rsidRDefault="001270A3" w:rsidP="001270A3">
      <w:pPr>
        <w:rPr>
          <w:b/>
        </w:rPr>
      </w:pPr>
    </w:p>
    <w:p w14:paraId="143262DB" w14:textId="77777777" w:rsidR="001270A3" w:rsidRPr="0011492F" w:rsidRDefault="001270A3" w:rsidP="001270A3">
      <w:pPr>
        <w:rPr>
          <w:b/>
        </w:rPr>
      </w:pPr>
      <w:r w:rsidRPr="0011492F">
        <w:rPr>
          <w:b/>
        </w:rPr>
        <w:t xml:space="preserve">7.9 Chorley Council: </w:t>
      </w:r>
      <w:r w:rsidRPr="0011492F">
        <w:t>No objection to the proposal</w:t>
      </w:r>
      <w:r w:rsidRPr="0011492F">
        <w:rPr>
          <w:b/>
        </w:rPr>
        <w:t xml:space="preserve"> </w:t>
      </w:r>
    </w:p>
    <w:p w14:paraId="143262DC" w14:textId="77777777" w:rsidR="001270A3" w:rsidRPr="0011492F" w:rsidRDefault="001270A3" w:rsidP="001270A3">
      <w:pPr>
        <w:rPr>
          <w:b/>
        </w:rPr>
      </w:pPr>
    </w:p>
    <w:p w14:paraId="143262DD" w14:textId="77777777" w:rsidR="001270A3" w:rsidRPr="0011492F" w:rsidRDefault="001270A3" w:rsidP="001270A3">
      <w:r w:rsidRPr="0011492F">
        <w:rPr>
          <w:b/>
        </w:rPr>
        <w:t xml:space="preserve">7.10 Architectural Police: </w:t>
      </w:r>
      <w:r w:rsidRPr="0011492F">
        <w:t>No comments received.</w:t>
      </w:r>
    </w:p>
    <w:p w14:paraId="143262DE" w14:textId="77777777" w:rsidR="001270A3" w:rsidRPr="0011492F" w:rsidRDefault="001270A3" w:rsidP="001270A3">
      <w:pPr>
        <w:rPr>
          <w:b/>
        </w:rPr>
      </w:pPr>
    </w:p>
    <w:p w14:paraId="143262DF" w14:textId="77777777" w:rsidR="001270A3" w:rsidRPr="0011492F" w:rsidRDefault="001270A3" w:rsidP="001270A3">
      <w:pPr>
        <w:rPr>
          <w:b/>
        </w:rPr>
      </w:pPr>
      <w:r w:rsidRPr="0011492F">
        <w:rPr>
          <w:b/>
        </w:rPr>
        <w:t xml:space="preserve">7.11 SRBC Landscape Officer: </w:t>
      </w:r>
      <w:r w:rsidRPr="0011492F">
        <w:t>No formal observations to make on the application.</w:t>
      </w:r>
      <w:r w:rsidRPr="0011492F">
        <w:rPr>
          <w:b/>
        </w:rPr>
        <w:t xml:space="preserve"> </w:t>
      </w:r>
    </w:p>
    <w:p w14:paraId="143262E0" w14:textId="77777777" w:rsidR="001270A3" w:rsidRPr="0011492F" w:rsidRDefault="001270A3" w:rsidP="001270A3">
      <w:pPr>
        <w:rPr>
          <w:b/>
        </w:rPr>
      </w:pPr>
    </w:p>
    <w:p w14:paraId="143262E1" w14:textId="77777777" w:rsidR="001270A3" w:rsidRPr="0011492F" w:rsidRDefault="001270A3" w:rsidP="001270A3">
      <w:r w:rsidRPr="0011492F">
        <w:rPr>
          <w:b/>
        </w:rPr>
        <w:t xml:space="preserve">7.12 SRBC Arboculturalist: </w:t>
      </w:r>
      <w:r w:rsidRPr="0011492F">
        <w:t xml:space="preserve">No objection subject to conditions to ensure that the trees and their roots are protected during construction as set out in the submitted planning documents. Any remedial tree works would need to be completed in accordance British Standards and any change to the tree retention plan would require consent from the Council. </w:t>
      </w:r>
    </w:p>
    <w:p w14:paraId="143262E2" w14:textId="77777777" w:rsidR="001270A3" w:rsidRPr="0011492F" w:rsidRDefault="001270A3" w:rsidP="001270A3"/>
    <w:p w14:paraId="143262E3" w14:textId="77777777" w:rsidR="001270A3" w:rsidRPr="0011492F" w:rsidRDefault="001270A3" w:rsidP="001270A3">
      <w:pPr>
        <w:pStyle w:val="Default"/>
        <w:ind w:right="-2691"/>
        <w:rPr>
          <w:color w:val="auto"/>
          <w:sz w:val="22"/>
          <w:szCs w:val="22"/>
        </w:rPr>
      </w:pPr>
      <w:r w:rsidRPr="0011492F">
        <w:rPr>
          <w:b/>
          <w:color w:val="auto"/>
          <w:sz w:val="22"/>
          <w:szCs w:val="22"/>
        </w:rPr>
        <w:t xml:space="preserve">7.13 SRBC Housing:  </w:t>
      </w:r>
      <w:r w:rsidRPr="0011492F">
        <w:rPr>
          <w:color w:val="auto"/>
          <w:sz w:val="22"/>
          <w:szCs w:val="22"/>
        </w:rPr>
        <w:t xml:space="preserve"> The scheme offers 232 residential units on an allocated housing site and provides for an affordable housing contribution that is Policy compliant.  The scheme consists of two, three and four bedroom homes with the affordable homes being two and three bedrooms located in clusters across the site. Whilst affordable housing should be pepper-potted through the development, small clusters are accepted on larger developments. </w:t>
      </w:r>
    </w:p>
    <w:p w14:paraId="143262E4" w14:textId="77777777" w:rsidR="001270A3" w:rsidRPr="0011492F" w:rsidRDefault="001270A3" w:rsidP="001270A3">
      <w:pPr>
        <w:pStyle w:val="Default"/>
        <w:ind w:right="-2691"/>
        <w:rPr>
          <w:color w:val="auto"/>
          <w:sz w:val="22"/>
          <w:szCs w:val="22"/>
        </w:rPr>
      </w:pPr>
    </w:p>
    <w:p w14:paraId="143262E5" w14:textId="77777777" w:rsidR="001270A3" w:rsidRPr="0011492F" w:rsidRDefault="001270A3" w:rsidP="001270A3">
      <w:r w:rsidRPr="0011492F">
        <w:rPr>
          <w:b/>
        </w:rPr>
        <w:t>7.14 Cadent Pipelines</w:t>
      </w:r>
      <w:r w:rsidRPr="0011492F">
        <w:t xml:space="preserve"> Cadent have identified operational gas apparatus within the vicinity of the application site boundary. This may include a legal interest (easements or wayleaves) in the land which restricts activity in proximity to </w:t>
      </w:r>
      <w:proofErr w:type="gramStart"/>
      <w:r w:rsidRPr="0011492F">
        <w:t>Cadent</w:t>
      </w:r>
      <w:proofErr w:type="gramEnd"/>
      <w:r w:rsidRPr="0011492F">
        <w:t xml:space="preserve"> assets in private land. The Applicant must ensure that proposed works do not infringe on </w:t>
      </w:r>
      <w:proofErr w:type="spellStart"/>
      <w:r w:rsidRPr="0011492F">
        <w:t>Cadent’s</w:t>
      </w:r>
      <w:proofErr w:type="spellEnd"/>
      <w:r w:rsidRPr="0011492F">
        <w:t xml:space="preserve"> legal rights and any details of such restrictions should be obtained from the landowner in the first instance. An Informative Note should be added to any Decision Notice. </w:t>
      </w:r>
    </w:p>
    <w:p w14:paraId="143262E6" w14:textId="77777777" w:rsidR="001270A3" w:rsidRPr="0011492F" w:rsidRDefault="001270A3" w:rsidP="001270A3"/>
    <w:p w14:paraId="143262E7" w14:textId="77777777" w:rsidR="001270A3" w:rsidRPr="0011492F" w:rsidRDefault="001270A3" w:rsidP="001270A3">
      <w:pPr>
        <w:rPr>
          <w:b/>
        </w:rPr>
      </w:pPr>
      <w:r w:rsidRPr="0011492F">
        <w:rPr>
          <w:b/>
        </w:rPr>
        <w:t xml:space="preserve">7.15 Fire and Rescue: </w:t>
      </w:r>
      <w:r w:rsidRPr="0011492F">
        <w:t>No comments received</w:t>
      </w:r>
    </w:p>
    <w:p w14:paraId="143262E8" w14:textId="77777777" w:rsidR="001270A3" w:rsidRPr="0011492F" w:rsidRDefault="001270A3" w:rsidP="001270A3">
      <w:pPr>
        <w:rPr>
          <w:b/>
        </w:rPr>
      </w:pPr>
    </w:p>
    <w:p w14:paraId="143262E9" w14:textId="77777777" w:rsidR="001270A3" w:rsidRPr="0011492F" w:rsidRDefault="001270A3" w:rsidP="001270A3">
      <w:pPr>
        <w:rPr>
          <w:b/>
        </w:rPr>
      </w:pPr>
      <w:r w:rsidRPr="0011492F">
        <w:rPr>
          <w:b/>
        </w:rPr>
        <w:t xml:space="preserve">7.16 National Grid:   </w:t>
      </w:r>
      <w:r w:rsidRPr="0011492F">
        <w:t>No comments received</w:t>
      </w:r>
    </w:p>
    <w:p w14:paraId="143262EA" w14:textId="77777777" w:rsidR="001270A3" w:rsidRPr="0011492F" w:rsidRDefault="001270A3" w:rsidP="001270A3">
      <w:pPr>
        <w:rPr>
          <w:b/>
        </w:rPr>
      </w:pPr>
    </w:p>
    <w:p w14:paraId="143262EB" w14:textId="77777777" w:rsidR="001270A3" w:rsidRPr="0011492F" w:rsidRDefault="001270A3" w:rsidP="001270A3">
      <w:r w:rsidRPr="0011492F">
        <w:rPr>
          <w:b/>
        </w:rPr>
        <w:t xml:space="preserve">7.18 Environmental Health: </w:t>
      </w:r>
      <w:r w:rsidRPr="0011492F">
        <w:t>Request condition controlling the importation of soil, electric vehicle recharge points, cycle storage, travel plan, piling and heating systems.</w:t>
      </w:r>
    </w:p>
    <w:p w14:paraId="143262EC" w14:textId="77777777" w:rsidR="001270A3" w:rsidRPr="0011492F" w:rsidRDefault="001270A3" w:rsidP="001270A3">
      <w:pPr>
        <w:rPr>
          <w:b/>
        </w:rPr>
      </w:pPr>
    </w:p>
    <w:p w14:paraId="143262ED" w14:textId="77777777" w:rsidR="001270A3" w:rsidRDefault="001270A3" w:rsidP="001270A3">
      <w:pPr>
        <w:rPr>
          <w:b/>
        </w:rPr>
      </w:pPr>
      <w:r w:rsidRPr="0011492F">
        <w:rPr>
          <w:b/>
        </w:rPr>
        <w:t xml:space="preserve">7.19 Homes England: </w:t>
      </w:r>
      <w:r w:rsidRPr="0011492F">
        <w:t>No comments received</w:t>
      </w:r>
      <w:r w:rsidRPr="0011492F">
        <w:rPr>
          <w:b/>
        </w:rPr>
        <w:t xml:space="preserve"> </w:t>
      </w:r>
    </w:p>
    <w:p w14:paraId="143262EE" w14:textId="77777777" w:rsidR="001270A3" w:rsidRDefault="001270A3" w:rsidP="001270A3">
      <w:pPr>
        <w:rPr>
          <w:b/>
        </w:rPr>
      </w:pPr>
    </w:p>
    <w:p w14:paraId="143262EF" w14:textId="77777777" w:rsidR="001270A3" w:rsidRPr="002D2511" w:rsidRDefault="001270A3" w:rsidP="001270A3">
      <w:pPr>
        <w:autoSpaceDE w:val="0"/>
        <w:autoSpaceDN w:val="0"/>
      </w:pPr>
      <w:r>
        <w:rPr>
          <w:b/>
        </w:rPr>
        <w:t xml:space="preserve">7.20 LCC Public Rights of Way: </w:t>
      </w:r>
      <w:r w:rsidRPr="002D2511">
        <w:t xml:space="preserve">No objection in principle but there are a number of conditions on the outline application that need to be addressed. Initially, no connection of the PROW Footpath no 20 to Shaw Brook Road had been provided. Other comments relating to the need for a temporary closure during construction if there is likely to be a danger to the public, quality of resurfacing, drainage of properties should address the any threat to flooding on the rights of way have been made.  </w:t>
      </w:r>
    </w:p>
    <w:p w14:paraId="143262F0" w14:textId="77777777" w:rsidR="001270A3" w:rsidRDefault="001270A3" w:rsidP="001270A3">
      <w:pPr>
        <w:autoSpaceDE w:val="0"/>
        <w:autoSpaceDN w:val="0"/>
      </w:pPr>
    </w:p>
    <w:p w14:paraId="143262F1" w14:textId="77777777" w:rsidR="001270A3" w:rsidRDefault="001270A3" w:rsidP="001270A3">
      <w:pPr>
        <w:autoSpaceDE w:val="0"/>
        <w:autoSpaceDN w:val="0"/>
      </w:pPr>
    </w:p>
    <w:p w14:paraId="143262F2" w14:textId="77777777" w:rsidR="001270A3" w:rsidRDefault="001270A3" w:rsidP="001270A3">
      <w:pPr>
        <w:rPr>
          <w:b/>
          <w:bCs/>
          <w:u w:val="single"/>
        </w:rPr>
      </w:pPr>
      <w:r w:rsidRPr="0011492F">
        <w:rPr>
          <w:b/>
          <w:bCs/>
          <w:u w:val="single"/>
        </w:rPr>
        <w:t>8</w:t>
      </w:r>
      <w:r>
        <w:rPr>
          <w:b/>
          <w:bCs/>
          <w:u w:val="single"/>
        </w:rPr>
        <w:t xml:space="preserve"> </w:t>
      </w:r>
      <w:r w:rsidRPr="0011492F">
        <w:rPr>
          <w:b/>
          <w:bCs/>
          <w:u w:val="single"/>
        </w:rPr>
        <w:t>Policy Background</w:t>
      </w:r>
    </w:p>
    <w:p w14:paraId="143262F3" w14:textId="77777777" w:rsidR="001270A3" w:rsidRDefault="001270A3" w:rsidP="001270A3">
      <w:pPr>
        <w:rPr>
          <w:b/>
          <w:bCs/>
          <w:u w:val="single"/>
        </w:rPr>
      </w:pPr>
    </w:p>
    <w:p w14:paraId="143262F4" w14:textId="77777777" w:rsidR="001270A3" w:rsidRPr="0011492F" w:rsidRDefault="001270A3" w:rsidP="001270A3">
      <w:pPr>
        <w:rPr>
          <w:b/>
          <w:bCs/>
          <w:lang w:bidi="he-IL"/>
        </w:rPr>
      </w:pPr>
      <w:proofErr w:type="spellStart"/>
      <w:r>
        <w:rPr>
          <w:b/>
          <w:bCs/>
        </w:rPr>
        <w:t>i</w:t>
      </w:r>
      <w:proofErr w:type="spellEnd"/>
      <w:r>
        <w:rPr>
          <w:b/>
          <w:bCs/>
        </w:rPr>
        <w:t>)</w:t>
      </w:r>
      <w:r w:rsidRPr="0011492F">
        <w:rPr>
          <w:b/>
          <w:bCs/>
        </w:rPr>
        <w:t xml:space="preserve"> </w:t>
      </w:r>
      <w:r w:rsidRPr="0011492F">
        <w:rPr>
          <w:b/>
          <w:bCs/>
          <w:lang w:bidi="he-IL"/>
        </w:rPr>
        <w:t>NPPF</w:t>
      </w:r>
    </w:p>
    <w:p w14:paraId="143262F5" w14:textId="77777777" w:rsidR="001270A3" w:rsidRPr="0011492F" w:rsidRDefault="001270A3" w:rsidP="001270A3">
      <w:pPr>
        <w:rPr>
          <w:b/>
          <w:bCs/>
        </w:rPr>
      </w:pPr>
    </w:p>
    <w:p w14:paraId="143262F6" w14:textId="77777777" w:rsidR="001270A3" w:rsidRPr="0011492F" w:rsidRDefault="001270A3" w:rsidP="001270A3">
      <w:pPr>
        <w:tabs>
          <w:tab w:val="left" w:pos="426"/>
          <w:tab w:val="left" w:pos="567"/>
          <w:tab w:val="left" w:pos="851"/>
          <w:tab w:val="left" w:pos="1134"/>
        </w:tabs>
        <w:autoSpaceDE w:val="0"/>
        <w:autoSpaceDN w:val="0"/>
        <w:adjustRightInd w:val="0"/>
        <w:rPr>
          <w:bCs/>
        </w:rPr>
      </w:pPr>
      <w:r w:rsidRPr="0011492F">
        <w:rPr>
          <w:bCs/>
        </w:rPr>
        <w:t xml:space="preserve">The NPPF Sustainable Growth Policy - The NPPF at Para 14: provides a presumption in favour of sustainable development ‘which should be seen as a golden thread running through both plan-making and decision taking’, and supports sustainable economic growth to deliver, amongst other things, homes. Similarly, Chapter 6 (Delivering a wide choice of high quality homes) of the same document notes that ‘housing applications should be considered in the context of the presumption in favour of sustainable development’ (Para 49). </w:t>
      </w:r>
    </w:p>
    <w:p w14:paraId="143262F7" w14:textId="77777777" w:rsidR="001270A3" w:rsidRPr="0011492F" w:rsidRDefault="001270A3" w:rsidP="001270A3">
      <w:pPr>
        <w:rPr>
          <w:bCs/>
          <w:lang w:eastAsia="en-US"/>
        </w:rPr>
      </w:pPr>
      <w:r w:rsidRPr="0011492F">
        <w:rPr>
          <w:bCs/>
        </w:rPr>
        <w:t>Design Policy - NPPF</w:t>
      </w:r>
      <w:r w:rsidRPr="0011492F">
        <w:rPr>
          <w:bCs/>
          <w:lang w:eastAsia="en-US"/>
        </w:rPr>
        <w:t xml:space="preserve"> Chapter 7 (Requiring good design) is also relevant.</w:t>
      </w:r>
    </w:p>
    <w:p w14:paraId="143262F8" w14:textId="77777777" w:rsidR="001270A3" w:rsidRPr="0011492F" w:rsidRDefault="001270A3" w:rsidP="001270A3">
      <w:pPr>
        <w:rPr>
          <w:b/>
          <w:bCs/>
        </w:rPr>
      </w:pPr>
    </w:p>
    <w:p w14:paraId="143262F9" w14:textId="77777777" w:rsidR="001270A3" w:rsidRPr="0011492F" w:rsidRDefault="001270A3" w:rsidP="001270A3">
      <w:pPr>
        <w:rPr>
          <w:b/>
          <w:bCs/>
        </w:rPr>
      </w:pPr>
      <w:r w:rsidRPr="0011492F">
        <w:rPr>
          <w:b/>
          <w:bCs/>
        </w:rPr>
        <w:t>ii) Core Strategy Policy Considerations</w:t>
      </w:r>
    </w:p>
    <w:p w14:paraId="143262FA" w14:textId="77777777" w:rsidR="001270A3" w:rsidRPr="0011492F" w:rsidRDefault="001270A3" w:rsidP="001270A3">
      <w:pPr>
        <w:rPr>
          <w:lang w:bidi="he-IL"/>
        </w:rPr>
      </w:pPr>
    </w:p>
    <w:p w14:paraId="143262FB" w14:textId="77777777" w:rsidR="001270A3" w:rsidRPr="0011492F" w:rsidRDefault="001270A3" w:rsidP="001270A3">
      <w:pPr>
        <w:numPr>
          <w:ilvl w:val="0"/>
          <w:numId w:val="10"/>
        </w:numPr>
        <w:autoSpaceDE w:val="0"/>
        <w:autoSpaceDN w:val="0"/>
        <w:adjustRightInd w:val="0"/>
        <w:spacing w:after="0" w:line="240" w:lineRule="auto"/>
        <w:ind w:left="284" w:hanging="284"/>
        <w:jc w:val="left"/>
      </w:pPr>
      <w:r w:rsidRPr="0011492F">
        <w:rPr>
          <w:b/>
        </w:rPr>
        <w:t>Policy 1: Locating Growth</w:t>
      </w:r>
      <w:r w:rsidRPr="0011492F">
        <w:t xml:space="preserve"> supports development.</w:t>
      </w:r>
    </w:p>
    <w:p w14:paraId="143262FC" w14:textId="77777777" w:rsidR="001270A3" w:rsidRPr="0011492F" w:rsidRDefault="001270A3" w:rsidP="001270A3">
      <w:pPr>
        <w:numPr>
          <w:ilvl w:val="0"/>
          <w:numId w:val="10"/>
        </w:numPr>
        <w:autoSpaceDE w:val="0"/>
        <w:autoSpaceDN w:val="0"/>
        <w:adjustRightInd w:val="0"/>
        <w:spacing w:after="0" w:line="240" w:lineRule="auto"/>
        <w:ind w:left="284" w:hanging="284"/>
        <w:jc w:val="left"/>
      </w:pPr>
      <w:r w:rsidRPr="0011492F">
        <w:rPr>
          <w:b/>
        </w:rPr>
        <w:t>Policy 4: Housing Delivery</w:t>
      </w:r>
      <w:r w:rsidRPr="0011492F">
        <w:t xml:space="preserve"> seeks to provide a minimum of 417 dwellings per annum within South Ribble during the period 2012 to 2026.</w:t>
      </w:r>
    </w:p>
    <w:p w14:paraId="143262FD" w14:textId="77777777" w:rsidR="001270A3" w:rsidRPr="0011492F" w:rsidRDefault="001270A3" w:rsidP="001270A3">
      <w:pPr>
        <w:numPr>
          <w:ilvl w:val="0"/>
          <w:numId w:val="10"/>
        </w:numPr>
        <w:autoSpaceDE w:val="0"/>
        <w:autoSpaceDN w:val="0"/>
        <w:adjustRightInd w:val="0"/>
        <w:spacing w:after="0" w:line="240" w:lineRule="auto"/>
        <w:ind w:left="284" w:hanging="284"/>
        <w:jc w:val="left"/>
      </w:pPr>
      <w:r w:rsidRPr="0011492F">
        <w:rPr>
          <w:b/>
        </w:rPr>
        <w:t>Policy 5: Housing Density</w:t>
      </w:r>
      <w:r w:rsidRPr="0011492F">
        <w:t xml:space="preserve"> advises that the density of development should make efficient use of land whilst also maintaining with the character of local areas.</w:t>
      </w:r>
    </w:p>
    <w:p w14:paraId="143262FE" w14:textId="77777777" w:rsidR="001270A3" w:rsidRPr="0011492F" w:rsidRDefault="001270A3" w:rsidP="001270A3">
      <w:pPr>
        <w:numPr>
          <w:ilvl w:val="0"/>
          <w:numId w:val="10"/>
        </w:numPr>
        <w:autoSpaceDE w:val="0"/>
        <w:autoSpaceDN w:val="0"/>
        <w:adjustRightInd w:val="0"/>
        <w:spacing w:after="0" w:line="240" w:lineRule="auto"/>
        <w:ind w:left="284" w:hanging="284"/>
        <w:jc w:val="left"/>
      </w:pPr>
      <w:r w:rsidRPr="0011492F">
        <w:rPr>
          <w:b/>
        </w:rPr>
        <w:t>Policy 6: Housing Quality</w:t>
      </w:r>
      <w:r w:rsidRPr="0011492F">
        <w:t xml:space="preserve"> supports the provision of accessible housing, neighbourhoods and the use of higher standards of construction.</w:t>
      </w:r>
    </w:p>
    <w:p w14:paraId="143262FF" w14:textId="77777777" w:rsidR="001270A3" w:rsidRPr="0011492F" w:rsidRDefault="001270A3" w:rsidP="001270A3">
      <w:pPr>
        <w:numPr>
          <w:ilvl w:val="0"/>
          <w:numId w:val="10"/>
        </w:numPr>
        <w:autoSpaceDE w:val="0"/>
        <w:autoSpaceDN w:val="0"/>
        <w:adjustRightInd w:val="0"/>
        <w:spacing w:after="0" w:line="240" w:lineRule="auto"/>
        <w:ind w:left="284" w:hanging="284"/>
        <w:jc w:val="left"/>
      </w:pPr>
      <w:r w:rsidRPr="0011492F">
        <w:rPr>
          <w:b/>
        </w:rPr>
        <w:t>Policy 7: Affordable and Special Needs Housing</w:t>
      </w:r>
      <w:r w:rsidRPr="0011492F">
        <w:t xml:space="preserve"> requires the provision of 30% affordable housing within urban areas and 35% in rural areas for sites providing 15 or more dwellings, subject the financial viability considerations and contributions to community services.</w:t>
      </w:r>
    </w:p>
    <w:p w14:paraId="14326300" w14:textId="77777777" w:rsidR="001270A3" w:rsidRPr="0011492F" w:rsidRDefault="001270A3" w:rsidP="001270A3">
      <w:pPr>
        <w:numPr>
          <w:ilvl w:val="0"/>
          <w:numId w:val="10"/>
        </w:numPr>
        <w:autoSpaceDE w:val="0"/>
        <w:autoSpaceDN w:val="0"/>
        <w:adjustRightInd w:val="0"/>
        <w:spacing w:after="0" w:line="240" w:lineRule="auto"/>
        <w:ind w:left="284" w:hanging="284"/>
        <w:jc w:val="left"/>
      </w:pPr>
      <w:r w:rsidRPr="0011492F">
        <w:rPr>
          <w:b/>
        </w:rPr>
        <w:t>Policy 17: Design of New Buildings</w:t>
      </w:r>
      <w:r w:rsidRPr="0011492F">
        <w:t xml:space="preserve"> provides guidance for the design of new buildings. Designs should consider a number of criteria including the character and uses of the local area, minimise opportunity for crime, be inclusive, adaptable to climate change and the achievement of ‘silver’ or ‘gold’ Building for Life ratings.</w:t>
      </w:r>
    </w:p>
    <w:p w14:paraId="14326301" w14:textId="77777777" w:rsidR="001270A3" w:rsidRPr="0011492F" w:rsidRDefault="001270A3" w:rsidP="001270A3">
      <w:pPr>
        <w:numPr>
          <w:ilvl w:val="0"/>
          <w:numId w:val="10"/>
        </w:numPr>
        <w:autoSpaceDE w:val="0"/>
        <w:autoSpaceDN w:val="0"/>
        <w:adjustRightInd w:val="0"/>
        <w:spacing w:after="0" w:line="240" w:lineRule="auto"/>
        <w:ind w:left="284" w:hanging="284"/>
        <w:jc w:val="left"/>
      </w:pPr>
      <w:r w:rsidRPr="0011492F">
        <w:rPr>
          <w:b/>
        </w:rPr>
        <w:t>Policy 22: Biodiversity and Geodiversity</w:t>
      </w:r>
      <w:r w:rsidRPr="0011492F">
        <w:t xml:space="preserve"> promotes the conservation and enhancement of biodiversity and the safeguarding of ecological networks and geological assets.</w:t>
      </w:r>
    </w:p>
    <w:p w14:paraId="14326302" w14:textId="77777777" w:rsidR="001270A3" w:rsidRPr="0011492F" w:rsidRDefault="001270A3" w:rsidP="001270A3">
      <w:pPr>
        <w:numPr>
          <w:ilvl w:val="0"/>
          <w:numId w:val="10"/>
        </w:numPr>
        <w:autoSpaceDE w:val="0"/>
        <w:autoSpaceDN w:val="0"/>
        <w:adjustRightInd w:val="0"/>
        <w:spacing w:after="0" w:line="240" w:lineRule="auto"/>
        <w:ind w:left="284" w:hanging="284"/>
        <w:jc w:val="left"/>
      </w:pPr>
      <w:r w:rsidRPr="0011492F">
        <w:rPr>
          <w:b/>
        </w:rPr>
        <w:t xml:space="preserve">Policy 26: Crime and Community Safety </w:t>
      </w:r>
      <w:r w:rsidRPr="0011492F">
        <w:t>encourages the use of Secure by Design principles in new development.</w:t>
      </w:r>
    </w:p>
    <w:p w14:paraId="14326303" w14:textId="77777777" w:rsidR="001270A3" w:rsidRPr="0011492F" w:rsidRDefault="001270A3" w:rsidP="001270A3">
      <w:pPr>
        <w:numPr>
          <w:ilvl w:val="0"/>
          <w:numId w:val="10"/>
        </w:numPr>
        <w:autoSpaceDE w:val="0"/>
        <w:autoSpaceDN w:val="0"/>
        <w:adjustRightInd w:val="0"/>
        <w:spacing w:after="0" w:line="240" w:lineRule="auto"/>
        <w:ind w:left="284" w:hanging="284"/>
        <w:jc w:val="left"/>
      </w:pPr>
      <w:r w:rsidRPr="0011492F">
        <w:rPr>
          <w:b/>
        </w:rPr>
        <w:t>Policy 27: Sustainable Resources and New Development</w:t>
      </w:r>
      <w:r w:rsidRPr="0011492F">
        <w:t xml:space="preserve"> requires the incorporation of sustainable resources into new dwellings. The design of new homes should minimise energy use, maximise energy efficient and be flexible enough to withstand climate change. Further, appropriate facilities should be provided for the storage of recyclable waste and composting.</w:t>
      </w:r>
    </w:p>
    <w:p w14:paraId="14326304" w14:textId="77777777" w:rsidR="001270A3" w:rsidRPr="0011492F" w:rsidRDefault="001270A3" w:rsidP="001270A3">
      <w:pPr>
        <w:numPr>
          <w:ilvl w:val="0"/>
          <w:numId w:val="10"/>
        </w:numPr>
        <w:autoSpaceDE w:val="0"/>
        <w:autoSpaceDN w:val="0"/>
        <w:adjustRightInd w:val="0"/>
        <w:spacing w:after="0" w:line="240" w:lineRule="auto"/>
        <w:ind w:left="284" w:hanging="284"/>
        <w:jc w:val="left"/>
      </w:pPr>
      <w:r w:rsidRPr="0011492F">
        <w:rPr>
          <w:b/>
        </w:rPr>
        <w:t xml:space="preserve">Policy 29: Water Management </w:t>
      </w:r>
      <w:r w:rsidRPr="0011492F">
        <w:t>aims to improve water quality, water management and reduce the risk of blooding through a number of measures.</w:t>
      </w:r>
    </w:p>
    <w:p w14:paraId="14326305" w14:textId="77777777" w:rsidR="001270A3" w:rsidRPr="0011492F" w:rsidRDefault="001270A3" w:rsidP="001270A3">
      <w:pPr>
        <w:numPr>
          <w:ilvl w:val="0"/>
          <w:numId w:val="10"/>
        </w:numPr>
        <w:autoSpaceDE w:val="0"/>
        <w:autoSpaceDN w:val="0"/>
        <w:adjustRightInd w:val="0"/>
        <w:spacing w:after="0" w:line="240" w:lineRule="auto"/>
        <w:ind w:left="284" w:hanging="284"/>
        <w:jc w:val="left"/>
      </w:pPr>
      <w:r w:rsidRPr="0011492F">
        <w:rPr>
          <w:b/>
        </w:rPr>
        <w:t>Policy 30: Air Quality</w:t>
      </w:r>
      <w:r w:rsidRPr="0011492F">
        <w:t xml:space="preserve"> seeks to improve air quality through the use of green infrastructure initiatives.</w:t>
      </w:r>
    </w:p>
    <w:p w14:paraId="14326306" w14:textId="77777777" w:rsidR="001270A3" w:rsidRPr="0011492F" w:rsidRDefault="001270A3" w:rsidP="001270A3">
      <w:pPr>
        <w:rPr>
          <w:lang w:bidi="he-IL"/>
        </w:rPr>
      </w:pPr>
    </w:p>
    <w:p w14:paraId="14326307" w14:textId="77777777" w:rsidR="001270A3" w:rsidRPr="0011492F" w:rsidRDefault="001270A3" w:rsidP="001270A3">
      <w:pPr>
        <w:rPr>
          <w:b/>
        </w:rPr>
      </w:pPr>
      <w:r w:rsidRPr="0011492F">
        <w:rPr>
          <w:b/>
        </w:rPr>
        <w:t xml:space="preserve">  iii</w:t>
      </w:r>
      <w:r>
        <w:rPr>
          <w:b/>
        </w:rPr>
        <w:t>)</w:t>
      </w:r>
      <w:r w:rsidRPr="0011492F">
        <w:rPr>
          <w:b/>
        </w:rPr>
        <w:t xml:space="preserve"> South Ribble Local Plan </w:t>
      </w:r>
    </w:p>
    <w:p w14:paraId="14326308" w14:textId="77777777" w:rsidR="001270A3" w:rsidRPr="0011492F" w:rsidRDefault="001270A3" w:rsidP="001270A3">
      <w:pPr>
        <w:tabs>
          <w:tab w:val="left" w:pos="426"/>
          <w:tab w:val="left" w:pos="567"/>
          <w:tab w:val="left" w:pos="851"/>
          <w:tab w:val="left" w:pos="1134"/>
        </w:tabs>
        <w:autoSpaceDE w:val="0"/>
        <w:autoSpaceDN w:val="0"/>
        <w:adjustRightInd w:val="0"/>
        <w:ind w:left="61"/>
        <w:rPr>
          <w:bCs/>
        </w:rPr>
      </w:pPr>
    </w:p>
    <w:p w14:paraId="14326309" w14:textId="77777777" w:rsidR="001270A3" w:rsidRPr="0011492F" w:rsidRDefault="001270A3" w:rsidP="001270A3">
      <w:pPr>
        <w:numPr>
          <w:ilvl w:val="0"/>
          <w:numId w:val="11"/>
        </w:numPr>
        <w:autoSpaceDE w:val="0"/>
        <w:autoSpaceDN w:val="0"/>
        <w:adjustRightInd w:val="0"/>
        <w:spacing w:after="0" w:line="240" w:lineRule="auto"/>
        <w:ind w:left="284" w:hanging="284"/>
        <w:jc w:val="left"/>
      </w:pPr>
      <w:r w:rsidRPr="0011492F">
        <w:rPr>
          <w:b/>
        </w:rPr>
        <w:t>Policy B1: Existing Built-up Area</w:t>
      </w:r>
      <w:r w:rsidRPr="0011492F">
        <w:t xml:space="preserve"> permits development proposals for the re-use of undeveloped and unused land and buildings, or for redevelopment providing that the development complies with the requirements for access, parking and servicing; is in keeping with the character of the local area and would not adversely impact the amenity of nearby residents.</w:t>
      </w:r>
    </w:p>
    <w:p w14:paraId="1432630A" w14:textId="77777777" w:rsidR="001270A3" w:rsidRPr="0011492F" w:rsidRDefault="001270A3" w:rsidP="001270A3">
      <w:pPr>
        <w:numPr>
          <w:ilvl w:val="0"/>
          <w:numId w:val="11"/>
        </w:numPr>
        <w:autoSpaceDE w:val="0"/>
        <w:autoSpaceDN w:val="0"/>
        <w:adjustRightInd w:val="0"/>
        <w:spacing w:after="0" w:line="240" w:lineRule="auto"/>
        <w:ind w:left="284" w:hanging="284"/>
        <w:jc w:val="left"/>
      </w:pPr>
      <w:r w:rsidRPr="0011492F">
        <w:rPr>
          <w:b/>
        </w:rPr>
        <w:t>Policy D1:  Allocation of Housing Land</w:t>
      </w:r>
      <w:r w:rsidRPr="0011492F">
        <w:t xml:space="preserve"> provides a schedule of housing allocation sites. The application site is identified as Site R: Land off Wesley Street, Bamber Bridge.  It identifies that the site extends to 6.9ha and has capacity for up to 195 dwellings. It is </w:t>
      </w:r>
      <w:r w:rsidRPr="0011492F">
        <w:lastRenderedPageBreak/>
        <w:t>noted that the site includes land which forms part of the playing fields of Cuerden Church School and proposals should provide a replacement playing field.</w:t>
      </w:r>
    </w:p>
    <w:p w14:paraId="1432630B" w14:textId="77777777" w:rsidR="001270A3" w:rsidRPr="0011492F" w:rsidRDefault="001270A3" w:rsidP="001270A3">
      <w:pPr>
        <w:numPr>
          <w:ilvl w:val="0"/>
          <w:numId w:val="11"/>
        </w:numPr>
        <w:autoSpaceDE w:val="0"/>
        <w:autoSpaceDN w:val="0"/>
        <w:adjustRightInd w:val="0"/>
        <w:spacing w:after="0" w:line="240" w:lineRule="auto"/>
        <w:ind w:left="284" w:hanging="284"/>
        <w:jc w:val="left"/>
      </w:pPr>
      <w:r w:rsidRPr="0011492F">
        <w:rPr>
          <w:b/>
        </w:rPr>
        <w:t>Policy D2: Phasing and Monitoring of Housing Land Supply</w:t>
      </w:r>
      <w:r w:rsidRPr="0011492F">
        <w:t xml:space="preserve"> has regard to the phasing of housing development, advising that delivery will be monitored on an annual basis.</w:t>
      </w:r>
    </w:p>
    <w:p w14:paraId="1432630C" w14:textId="77777777" w:rsidR="001270A3" w:rsidRPr="0011492F" w:rsidRDefault="001270A3" w:rsidP="001270A3">
      <w:pPr>
        <w:numPr>
          <w:ilvl w:val="0"/>
          <w:numId w:val="11"/>
        </w:numPr>
        <w:autoSpaceDE w:val="0"/>
        <w:autoSpaceDN w:val="0"/>
        <w:adjustRightInd w:val="0"/>
        <w:spacing w:after="0" w:line="240" w:lineRule="auto"/>
        <w:ind w:left="284" w:hanging="284"/>
        <w:jc w:val="left"/>
      </w:pPr>
      <w:r w:rsidRPr="0011492F">
        <w:rPr>
          <w:b/>
        </w:rPr>
        <w:t xml:space="preserve">Policy F1: Parking Standards </w:t>
      </w:r>
      <w:r w:rsidRPr="0011492F">
        <w:t>advises that parking and servicing space should accord with the adopted parking standards. Any variation from the standards should be supported by a transport statement based on local evidence.</w:t>
      </w:r>
    </w:p>
    <w:p w14:paraId="1432630D" w14:textId="77777777" w:rsidR="001270A3" w:rsidRPr="0011492F" w:rsidRDefault="001270A3" w:rsidP="001270A3">
      <w:pPr>
        <w:numPr>
          <w:ilvl w:val="0"/>
          <w:numId w:val="11"/>
        </w:numPr>
        <w:autoSpaceDE w:val="0"/>
        <w:autoSpaceDN w:val="0"/>
        <w:adjustRightInd w:val="0"/>
        <w:spacing w:after="0" w:line="240" w:lineRule="auto"/>
        <w:ind w:left="284" w:hanging="284"/>
        <w:jc w:val="left"/>
      </w:pPr>
      <w:r w:rsidRPr="0011492F">
        <w:rPr>
          <w:b/>
        </w:rPr>
        <w:t xml:space="preserve">Policy G10: Green Infrastructure Provision in Residential Development </w:t>
      </w:r>
      <w:r w:rsidRPr="0011492F">
        <w:t>requires residential development with a net gain of 5 or more dwellings to provide sufficient Green Infrastructure, which should be provided on-site, though off-site provision can be made via developer contributions. Residential developments are normally required to meet the needs for equipped children’s play area which are generated by the development, either as part of the integral design or by developer contributions.</w:t>
      </w:r>
    </w:p>
    <w:p w14:paraId="1432630E" w14:textId="77777777" w:rsidR="001270A3" w:rsidRPr="0011492F" w:rsidRDefault="001270A3" w:rsidP="001270A3">
      <w:pPr>
        <w:numPr>
          <w:ilvl w:val="0"/>
          <w:numId w:val="11"/>
        </w:numPr>
        <w:autoSpaceDE w:val="0"/>
        <w:autoSpaceDN w:val="0"/>
        <w:adjustRightInd w:val="0"/>
        <w:spacing w:after="0" w:line="240" w:lineRule="auto"/>
        <w:ind w:left="284" w:hanging="284"/>
        <w:jc w:val="left"/>
      </w:pPr>
      <w:r w:rsidRPr="0011492F">
        <w:rPr>
          <w:b/>
        </w:rPr>
        <w:t>Policy G11: Playing Pitch Provision</w:t>
      </w:r>
      <w:r w:rsidRPr="0011492F">
        <w:t xml:space="preserve"> requires residential development with a net gain of 5 or more dwellings to provide playing pitches at a standard provision of 1.14 ha per 1,000 population. The stated standards are to be flexible and appropriate for each individual development.</w:t>
      </w:r>
    </w:p>
    <w:p w14:paraId="1432630F" w14:textId="77777777" w:rsidR="001270A3" w:rsidRPr="0011492F" w:rsidRDefault="001270A3" w:rsidP="001270A3">
      <w:pPr>
        <w:numPr>
          <w:ilvl w:val="0"/>
          <w:numId w:val="11"/>
        </w:numPr>
        <w:autoSpaceDE w:val="0"/>
        <w:autoSpaceDN w:val="0"/>
        <w:adjustRightInd w:val="0"/>
        <w:spacing w:after="0" w:line="240" w:lineRule="auto"/>
        <w:ind w:left="284" w:hanging="284"/>
        <w:jc w:val="left"/>
      </w:pPr>
      <w:r w:rsidRPr="0011492F">
        <w:rPr>
          <w:b/>
        </w:rPr>
        <w:t>Policy G13: Trees, Woodlands and Development</w:t>
      </w:r>
      <w:r w:rsidRPr="0011492F">
        <w:t xml:space="preserve"> prevents development that will adversely impact on protected trees, ancient woodlands, trees in conversation areas or recognised conservation sites. The policy supports the retention and enhancement of existing trees and hedgerows and the provision of replacements for any trees on a 2 for 1 basis.</w:t>
      </w:r>
    </w:p>
    <w:p w14:paraId="14326310" w14:textId="77777777" w:rsidR="001270A3" w:rsidRPr="0011492F" w:rsidRDefault="001270A3" w:rsidP="001270A3">
      <w:pPr>
        <w:numPr>
          <w:ilvl w:val="0"/>
          <w:numId w:val="11"/>
        </w:numPr>
        <w:autoSpaceDE w:val="0"/>
        <w:autoSpaceDN w:val="0"/>
        <w:adjustRightInd w:val="0"/>
        <w:spacing w:after="0" w:line="240" w:lineRule="auto"/>
        <w:ind w:left="284" w:hanging="284"/>
        <w:jc w:val="left"/>
      </w:pPr>
      <w:r w:rsidRPr="0011492F">
        <w:rPr>
          <w:b/>
        </w:rPr>
        <w:t>Policy G14: Unstable or Contaminated Land</w:t>
      </w:r>
      <w:r w:rsidRPr="0011492F">
        <w:t xml:space="preserve"> supports the redevelopment of previously developed land and advises that applications should be supported by satisfactory site investigations and mitigation measures where required.</w:t>
      </w:r>
    </w:p>
    <w:p w14:paraId="14326311" w14:textId="77777777" w:rsidR="001270A3" w:rsidRPr="0011492F" w:rsidRDefault="001270A3" w:rsidP="001270A3">
      <w:pPr>
        <w:numPr>
          <w:ilvl w:val="0"/>
          <w:numId w:val="11"/>
        </w:numPr>
        <w:autoSpaceDE w:val="0"/>
        <w:autoSpaceDN w:val="0"/>
        <w:adjustRightInd w:val="0"/>
        <w:spacing w:after="0" w:line="240" w:lineRule="auto"/>
        <w:ind w:left="284" w:hanging="284"/>
        <w:jc w:val="left"/>
      </w:pPr>
      <w:r w:rsidRPr="0011492F">
        <w:rPr>
          <w:b/>
        </w:rPr>
        <w:t>Policy G15:  Derelict Land Reclamation</w:t>
      </w:r>
      <w:r w:rsidRPr="0011492F">
        <w:t xml:space="preserve"> supports the reclamation of derelict land for employment and residential development. Provision should also be made for maintaining and improve the environment and landscape.</w:t>
      </w:r>
    </w:p>
    <w:p w14:paraId="14326312" w14:textId="77777777" w:rsidR="001270A3" w:rsidRPr="0011492F" w:rsidRDefault="001270A3" w:rsidP="001270A3">
      <w:pPr>
        <w:numPr>
          <w:ilvl w:val="0"/>
          <w:numId w:val="11"/>
        </w:numPr>
        <w:autoSpaceDE w:val="0"/>
        <w:autoSpaceDN w:val="0"/>
        <w:adjustRightInd w:val="0"/>
        <w:spacing w:after="0" w:line="240" w:lineRule="auto"/>
        <w:ind w:left="284" w:hanging="284"/>
        <w:jc w:val="left"/>
      </w:pPr>
      <w:r w:rsidRPr="0011492F">
        <w:rPr>
          <w:b/>
        </w:rPr>
        <w:t>Policy G16: Biodiversity and Nature Conservation</w:t>
      </w:r>
      <w:r w:rsidRPr="0011492F">
        <w:t xml:space="preserve"> seeks the protection and enhancement of biodiversity assets, with the use of appropriate mitigation measure where required.</w:t>
      </w:r>
    </w:p>
    <w:p w14:paraId="14326313" w14:textId="77777777" w:rsidR="001270A3" w:rsidRPr="0011492F" w:rsidRDefault="001270A3" w:rsidP="001270A3">
      <w:pPr>
        <w:widowControl w:val="0"/>
        <w:numPr>
          <w:ilvl w:val="0"/>
          <w:numId w:val="11"/>
        </w:numPr>
        <w:spacing w:after="0" w:line="240" w:lineRule="auto"/>
        <w:ind w:left="284" w:hanging="284"/>
        <w:jc w:val="left"/>
        <w:outlineLvl w:val="1"/>
        <w:rPr>
          <w:bCs/>
          <w:lang w:val="en-US" w:eastAsia="en-US"/>
        </w:rPr>
      </w:pPr>
      <w:r w:rsidRPr="0011492F">
        <w:rPr>
          <w:b/>
          <w:bCs/>
          <w:lang w:val="en-US" w:eastAsia="en-US"/>
        </w:rPr>
        <w:t>P</w:t>
      </w:r>
      <w:r w:rsidRPr="0011492F">
        <w:rPr>
          <w:b/>
          <w:bCs/>
          <w:spacing w:val="-2"/>
          <w:lang w:val="en-US" w:eastAsia="en-US"/>
        </w:rPr>
        <w:t>o</w:t>
      </w:r>
      <w:r w:rsidRPr="0011492F">
        <w:rPr>
          <w:b/>
          <w:bCs/>
          <w:lang w:val="en-US" w:eastAsia="en-US"/>
        </w:rPr>
        <w:t>li</w:t>
      </w:r>
      <w:r w:rsidRPr="0011492F">
        <w:rPr>
          <w:b/>
          <w:bCs/>
          <w:spacing w:val="1"/>
          <w:lang w:val="en-US" w:eastAsia="en-US"/>
        </w:rPr>
        <w:t>c</w:t>
      </w:r>
      <w:r w:rsidRPr="0011492F">
        <w:rPr>
          <w:b/>
          <w:bCs/>
          <w:lang w:val="en-US" w:eastAsia="en-US"/>
        </w:rPr>
        <w:t>y</w:t>
      </w:r>
      <w:r w:rsidRPr="0011492F">
        <w:rPr>
          <w:b/>
          <w:bCs/>
          <w:spacing w:val="-9"/>
          <w:lang w:val="en-US" w:eastAsia="en-US"/>
        </w:rPr>
        <w:t xml:space="preserve"> </w:t>
      </w:r>
      <w:r w:rsidRPr="0011492F">
        <w:rPr>
          <w:b/>
          <w:bCs/>
          <w:lang w:val="en-US" w:eastAsia="en-US"/>
        </w:rPr>
        <w:t xml:space="preserve">G17: </w:t>
      </w:r>
      <w:r w:rsidRPr="0011492F">
        <w:rPr>
          <w:b/>
          <w:bCs/>
          <w:spacing w:val="-2"/>
          <w:lang w:val="en-US" w:eastAsia="en-US"/>
        </w:rPr>
        <w:t>D</w:t>
      </w:r>
      <w:r w:rsidRPr="0011492F">
        <w:rPr>
          <w:b/>
          <w:bCs/>
          <w:lang w:val="en-US" w:eastAsia="en-US"/>
        </w:rPr>
        <w:t>es</w:t>
      </w:r>
      <w:r w:rsidRPr="0011492F">
        <w:rPr>
          <w:b/>
          <w:bCs/>
          <w:spacing w:val="-2"/>
          <w:lang w:val="en-US" w:eastAsia="en-US"/>
        </w:rPr>
        <w:t>ig</w:t>
      </w:r>
      <w:r w:rsidRPr="0011492F">
        <w:rPr>
          <w:b/>
          <w:bCs/>
          <w:lang w:val="en-US" w:eastAsia="en-US"/>
        </w:rPr>
        <w:t>n</w:t>
      </w:r>
      <w:r w:rsidRPr="0011492F">
        <w:rPr>
          <w:b/>
          <w:bCs/>
          <w:spacing w:val="-1"/>
          <w:lang w:val="en-US" w:eastAsia="en-US"/>
        </w:rPr>
        <w:t xml:space="preserve"> </w:t>
      </w:r>
      <w:r w:rsidRPr="0011492F">
        <w:rPr>
          <w:b/>
          <w:bCs/>
          <w:spacing w:val="-2"/>
          <w:lang w:val="en-US" w:eastAsia="en-US"/>
        </w:rPr>
        <w:t>C</w:t>
      </w:r>
      <w:r w:rsidRPr="0011492F">
        <w:rPr>
          <w:b/>
          <w:bCs/>
          <w:lang w:val="en-US" w:eastAsia="en-US"/>
        </w:rPr>
        <w:t>rit</w:t>
      </w:r>
      <w:r w:rsidRPr="0011492F">
        <w:rPr>
          <w:b/>
          <w:bCs/>
          <w:spacing w:val="-3"/>
          <w:lang w:val="en-US" w:eastAsia="en-US"/>
        </w:rPr>
        <w:t>e</w:t>
      </w:r>
      <w:r w:rsidRPr="0011492F">
        <w:rPr>
          <w:b/>
          <w:bCs/>
          <w:lang w:val="en-US" w:eastAsia="en-US"/>
        </w:rPr>
        <w:t>r</w:t>
      </w:r>
      <w:r w:rsidRPr="0011492F">
        <w:rPr>
          <w:b/>
          <w:bCs/>
          <w:spacing w:val="-2"/>
          <w:lang w:val="en-US" w:eastAsia="en-US"/>
        </w:rPr>
        <w:t>i</w:t>
      </w:r>
      <w:r w:rsidRPr="0011492F">
        <w:rPr>
          <w:b/>
          <w:bCs/>
          <w:lang w:val="en-US" w:eastAsia="en-US"/>
        </w:rPr>
        <w:t>a</w:t>
      </w:r>
      <w:r w:rsidRPr="0011492F">
        <w:rPr>
          <w:b/>
          <w:bCs/>
          <w:spacing w:val="1"/>
          <w:lang w:val="en-US" w:eastAsia="en-US"/>
        </w:rPr>
        <w:t xml:space="preserve"> </w:t>
      </w:r>
      <w:r w:rsidRPr="0011492F">
        <w:rPr>
          <w:b/>
          <w:bCs/>
          <w:lang w:val="en-US" w:eastAsia="en-US"/>
        </w:rPr>
        <w:t>f</w:t>
      </w:r>
      <w:r w:rsidRPr="0011492F">
        <w:rPr>
          <w:b/>
          <w:bCs/>
          <w:spacing w:val="-4"/>
          <w:lang w:val="en-US" w:eastAsia="en-US"/>
        </w:rPr>
        <w:t>o</w:t>
      </w:r>
      <w:r w:rsidRPr="0011492F">
        <w:rPr>
          <w:b/>
          <w:bCs/>
          <w:lang w:val="en-US" w:eastAsia="en-US"/>
        </w:rPr>
        <w:t>r</w:t>
      </w:r>
      <w:r w:rsidRPr="0011492F">
        <w:rPr>
          <w:b/>
          <w:bCs/>
          <w:spacing w:val="1"/>
          <w:lang w:val="en-US" w:eastAsia="en-US"/>
        </w:rPr>
        <w:t xml:space="preserve"> </w:t>
      </w:r>
      <w:r w:rsidRPr="0011492F">
        <w:rPr>
          <w:b/>
          <w:bCs/>
          <w:spacing w:val="-2"/>
          <w:lang w:val="en-US" w:eastAsia="en-US"/>
        </w:rPr>
        <w:t>N</w:t>
      </w:r>
      <w:r w:rsidRPr="0011492F">
        <w:rPr>
          <w:b/>
          <w:bCs/>
          <w:spacing w:val="-3"/>
          <w:lang w:val="en-US" w:eastAsia="en-US"/>
        </w:rPr>
        <w:t>e</w:t>
      </w:r>
      <w:r w:rsidRPr="0011492F">
        <w:rPr>
          <w:b/>
          <w:bCs/>
          <w:lang w:val="en-US" w:eastAsia="en-US"/>
        </w:rPr>
        <w:t>w</w:t>
      </w:r>
      <w:r w:rsidRPr="0011492F">
        <w:rPr>
          <w:b/>
          <w:bCs/>
          <w:spacing w:val="1"/>
          <w:lang w:val="en-US" w:eastAsia="en-US"/>
        </w:rPr>
        <w:t xml:space="preserve"> </w:t>
      </w:r>
      <w:r w:rsidRPr="0011492F">
        <w:rPr>
          <w:b/>
          <w:bCs/>
          <w:spacing w:val="-2"/>
          <w:lang w:val="en-US" w:eastAsia="en-US"/>
        </w:rPr>
        <w:t>D</w:t>
      </w:r>
      <w:r w:rsidRPr="0011492F">
        <w:rPr>
          <w:b/>
          <w:bCs/>
          <w:lang w:val="en-US" w:eastAsia="en-US"/>
        </w:rPr>
        <w:t>e</w:t>
      </w:r>
      <w:r w:rsidRPr="0011492F">
        <w:rPr>
          <w:b/>
          <w:bCs/>
          <w:spacing w:val="-3"/>
          <w:lang w:val="en-US" w:eastAsia="en-US"/>
        </w:rPr>
        <w:t>v</w:t>
      </w:r>
      <w:r w:rsidRPr="0011492F">
        <w:rPr>
          <w:b/>
          <w:bCs/>
          <w:lang w:val="en-US" w:eastAsia="en-US"/>
        </w:rPr>
        <w:t>el</w:t>
      </w:r>
      <w:r w:rsidRPr="0011492F">
        <w:rPr>
          <w:b/>
          <w:bCs/>
          <w:spacing w:val="-2"/>
          <w:lang w:val="en-US" w:eastAsia="en-US"/>
        </w:rPr>
        <w:t>op</w:t>
      </w:r>
      <w:r w:rsidRPr="0011492F">
        <w:rPr>
          <w:b/>
          <w:bCs/>
          <w:lang w:val="en-US" w:eastAsia="en-US"/>
        </w:rPr>
        <w:t>me</w:t>
      </w:r>
      <w:r w:rsidRPr="0011492F">
        <w:rPr>
          <w:b/>
          <w:bCs/>
          <w:spacing w:val="-2"/>
          <w:lang w:val="en-US" w:eastAsia="en-US"/>
        </w:rPr>
        <w:t>n</w:t>
      </w:r>
      <w:r w:rsidRPr="0011492F">
        <w:rPr>
          <w:b/>
          <w:bCs/>
          <w:lang w:val="en-US" w:eastAsia="en-US"/>
        </w:rPr>
        <w:t xml:space="preserve">t </w:t>
      </w:r>
      <w:r w:rsidRPr="0011492F">
        <w:rPr>
          <w:bCs/>
          <w:lang w:val="en-US" w:eastAsia="en-US"/>
        </w:rPr>
        <w:t>permits n</w:t>
      </w:r>
      <w:r w:rsidRPr="0011492F">
        <w:rPr>
          <w:bCs/>
          <w:spacing w:val="-1"/>
          <w:lang w:val="en-US" w:eastAsia="en-US"/>
        </w:rPr>
        <w:t>e</w:t>
      </w:r>
      <w:r w:rsidRPr="0011492F">
        <w:rPr>
          <w:bCs/>
          <w:lang w:val="en-US" w:eastAsia="en-US"/>
        </w:rPr>
        <w:t>w</w:t>
      </w:r>
      <w:r w:rsidRPr="0011492F">
        <w:rPr>
          <w:bCs/>
          <w:spacing w:val="46"/>
          <w:lang w:val="en-US" w:eastAsia="en-US"/>
        </w:rPr>
        <w:t xml:space="preserve"> </w:t>
      </w:r>
      <w:r w:rsidRPr="0011492F">
        <w:rPr>
          <w:bCs/>
          <w:lang w:val="en-US" w:eastAsia="en-US"/>
        </w:rPr>
        <w:t>d</w:t>
      </w:r>
      <w:r w:rsidRPr="0011492F">
        <w:rPr>
          <w:bCs/>
          <w:spacing w:val="-4"/>
          <w:lang w:val="en-US" w:eastAsia="en-US"/>
        </w:rPr>
        <w:t>e</w:t>
      </w:r>
      <w:r w:rsidRPr="0011492F">
        <w:rPr>
          <w:bCs/>
          <w:spacing w:val="-3"/>
          <w:lang w:val="en-US" w:eastAsia="en-US"/>
        </w:rPr>
        <w:t>v</w:t>
      </w:r>
      <w:r w:rsidRPr="0011492F">
        <w:rPr>
          <w:bCs/>
          <w:lang w:val="en-US" w:eastAsia="en-US"/>
        </w:rPr>
        <w:t>e</w:t>
      </w:r>
      <w:r w:rsidRPr="0011492F">
        <w:rPr>
          <w:bCs/>
          <w:spacing w:val="-2"/>
          <w:lang w:val="en-US" w:eastAsia="en-US"/>
        </w:rPr>
        <w:t>l</w:t>
      </w:r>
      <w:r w:rsidRPr="0011492F">
        <w:rPr>
          <w:bCs/>
          <w:lang w:val="en-US" w:eastAsia="en-US"/>
        </w:rPr>
        <w:t>o</w:t>
      </w:r>
      <w:r w:rsidRPr="0011492F">
        <w:rPr>
          <w:bCs/>
          <w:spacing w:val="-1"/>
          <w:lang w:val="en-US" w:eastAsia="en-US"/>
        </w:rPr>
        <w:t>p</w:t>
      </w:r>
      <w:r w:rsidRPr="0011492F">
        <w:rPr>
          <w:bCs/>
          <w:lang w:val="en-US" w:eastAsia="en-US"/>
        </w:rPr>
        <w:t>me</w:t>
      </w:r>
      <w:r w:rsidRPr="0011492F">
        <w:rPr>
          <w:bCs/>
          <w:spacing w:val="-1"/>
          <w:lang w:val="en-US" w:eastAsia="en-US"/>
        </w:rPr>
        <w:t>n</w:t>
      </w:r>
      <w:r w:rsidRPr="0011492F">
        <w:rPr>
          <w:bCs/>
          <w:lang w:val="en-US" w:eastAsia="en-US"/>
        </w:rPr>
        <w:t>t</w:t>
      </w:r>
      <w:r w:rsidRPr="0011492F">
        <w:rPr>
          <w:bCs/>
          <w:spacing w:val="-1"/>
          <w:lang w:val="en-US" w:eastAsia="en-US"/>
        </w:rPr>
        <w:t xml:space="preserve"> </w:t>
      </w:r>
      <w:r w:rsidRPr="0011492F">
        <w:rPr>
          <w:bCs/>
          <w:lang w:val="en-US" w:eastAsia="en-US"/>
        </w:rPr>
        <w:t>pro</w:t>
      </w:r>
      <w:r w:rsidRPr="0011492F">
        <w:rPr>
          <w:bCs/>
          <w:spacing w:val="-3"/>
          <w:lang w:val="en-US" w:eastAsia="en-US"/>
        </w:rPr>
        <w:t>v</w:t>
      </w:r>
      <w:r w:rsidRPr="0011492F">
        <w:rPr>
          <w:bCs/>
          <w:spacing w:val="-2"/>
          <w:lang w:val="en-US" w:eastAsia="en-US"/>
        </w:rPr>
        <w:t>i</w:t>
      </w:r>
      <w:r w:rsidRPr="0011492F">
        <w:rPr>
          <w:bCs/>
          <w:lang w:val="en-US" w:eastAsia="en-US"/>
        </w:rPr>
        <w:t>d</w:t>
      </w:r>
      <w:r w:rsidRPr="0011492F">
        <w:rPr>
          <w:bCs/>
          <w:spacing w:val="-1"/>
          <w:lang w:val="en-US" w:eastAsia="en-US"/>
        </w:rPr>
        <w:t>e</w:t>
      </w:r>
      <w:r w:rsidRPr="0011492F">
        <w:rPr>
          <w:bCs/>
          <w:lang w:val="en-US" w:eastAsia="en-US"/>
        </w:rPr>
        <w:t xml:space="preserve">d </w:t>
      </w:r>
      <w:r w:rsidRPr="0011492F">
        <w:rPr>
          <w:bCs/>
          <w:spacing w:val="1"/>
          <w:lang w:val="en-US" w:eastAsia="en-US"/>
        </w:rPr>
        <w:t>t</w:t>
      </w:r>
      <w:r w:rsidRPr="0011492F">
        <w:rPr>
          <w:bCs/>
          <w:lang w:val="en-US" w:eastAsia="en-US"/>
        </w:rPr>
        <w:t>h</w:t>
      </w:r>
      <w:r w:rsidRPr="0011492F">
        <w:rPr>
          <w:bCs/>
          <w:spacing w:val="-1"/>
          <w:lang w:val="en-US" w:eastAsia="en-US"/>
        </w:rPr>
        <w:t>a</w:t>
      </w:r>
      <w:r w:rsidRPr="0011492F">
        <w:rPr>
          <w:bCs/>
          <w:spacing w:val="-2"/>
          <w:lang w:val="en-US" w:eastAsia="en-US"/>
        </w:rPr>
        <w:t>t</w:t>
      </w:r>
      <w:r w:rsidRPr="0011492F">
        <w:rPr>
          <w:bCs/>
          <w:lang w:val="en-US" w:eastAsia="en-US"/>
        </w:rPr>
        <w:t>, the</w:t>
      </w:r>
      <w:r w:rsidRPr="0011492F">
        <w:rPr>
          <w:bCs/>
          <w:spacing w:val="49"/>
          <w:lang w:val="en-US" w:eastAsia="en-US"/>
        </w:rPr>
        <w:t xml:space="preserve"> </w:t>
      </w:r>
      <w:r w:rsidRPr="0011492F">
        <w:rPr>
          <w:bCs/>
          <w:lang w:val="en-US" w:eastAsia="en-US"/>
        </w:rPr>
        <w:t>prop</w:t>
      </w:r>
      <w:r w:rsidRPr="0011492F">
        <w:rPr>
          <w:bCs/>
          <w:spacing w:val="-4"/>
          <w:lang w:val="en-US" w:eastAsia="en-US"/>
        </w:rPr>
        <w:t>o</w:t>
      </w:r>
      <w:r w:rsidRPr="0011492F">
        <w:rPr>
          <w:bCs/>
          <w:lang w:val="en-US" w:eastAsia="en-US"/>
        </w:rPr>
        <w:t>sal</w:t>
      </w:r>
      <w:r w:rsidRPr="0011492F">
        <w:rPr>
          <w:bCs/>
          <w:spacing w:val="48"/>
          <w:lang w:val="en-US" w:eastAsia="en-US"/>
        </w:rPr>
        <w:t xml:space="preserve"> </w:t>
      </w:r>
      <w:r w:rsidRPr="0011492F">
        <w:rPr>
          <w:bCs/>
          <w:lang w:val="en-US" w:eastAsia="en-US"/>
        </w:rPr>
        <w:t>d</w:t>
      </w:r>
      <w:r w:rsidRPr="0011492F">
        <w:rPr>
          <w:bCs/>
          <w:spacing w:val="-1"/>
          <w:lang w:val="en-US" w:eastAsia="en-US"/>
        </w:rPr>
        <w:t>o</w:t>
      </w:r>
      <w:r w:rsidRPr="0011492F">
        <w:rPr>
          <w:bCs/>
          <w:lang w:val="en-US" w:eastAsia="en-US"/>
        </w:rPr>
        <w:t>es</w:t>
      </w:r>
      <w:r w:rsidRPr="0011492F">
        <w:rPr>
          <w:bCs/>
          <w:spacing w:val="49"/>
          <w:lang w:val="en-US" w:eastAsia="en-US"/>
        </w:rPr>
        <w:t xml:space="preserve"> </w:t>
      </w:r>
      <w:r w:rsidRPr="0011492F">
        <w:rPr>
          <w:bCs/>
          <w:lang w:val="en-US" w:eastAsia="en-US"/>
        </w:rPr>
        <w:t>n</w:t>
      </w:r>
      <w:r w:rsidRPr="0011492F">
        <w:rPr>
          <w:bCs/>
          <w:spacing w:val="-1"/>
          <w:lang w:val="en-US" w:eastAsia="en-US"/>
        </w:rPr>
        <w:t>o</w:t>
      </w:r>
      <w:r w:rsidRPr="0011492F">
        <w:rPr>
          <w:bCs/>
          <w:lang w:val="en-US" w:eastAsia="en-US"/>
        </w:rPr>
        <w:t>t</w:t>
      </w:r>
      <w:r w:rsidRPr="0011492F">
        <w:rPr>
          <w:bCs/>
          <w:spacing w:val="51"/>
          <w:lang w:val="en-US" w:eastAsia="en-US"/>
        </w:rPr>
        <w:t xml:space="preserve"> </w:t>
      </w:r>
      <w:r w:rsidRPr="0011492F">
        <w:rPr>
          <w:bCs/>
          <w:lang w:val="en-US" w:eastAsia="en-US"/>
        </w:rPr>
        <w:t>h</w:t>
      </w:r>
      <w:r w:rsidRPr="0011492F">
        <w:rPr>
          <w:bCs/>
          <w:spacing w:val="-1"/>
          <w:lang w:val="en-US" w:eastAsia="en-US"/>
        </w:rPr>
        <w:t>a</w:t>
      </w:r>
      <w:r w:rsidRPr="0011492F">
        <w:rPr>
          <w:bCs/>
          <w:spacing w:val="-3"/>
          <w:lang w:val="en-US" w:eastAsia="en-US"/>
        </w:rPr>
        <w:t>v</w:t>
      </w:r>
      <w:r w:rsidRPr="0011492F">
        <w:rPr>
          <w:bCs/>
          <w:lang w:val="en-US" w:eastAsia="en-US"/>
        </w:rPr>
        <w:t>e</w:t>
      </w:r>
      <w:r w:rsidRPr="0011492F">
        <w:rPr>
          <w:bCs/>
          <w:spacing w:val="49"/>
          <w:lang w:val="en-US" w:eastAsia="en-US"/>
        </w:rPr>
        <w:t xml:space="preserve"> </w:t>
      </w:r>
      <w:r w:rsidRPr="0011492F">
        <w:rPr>
          <w:bCs/>
          <w:lang w:val="en-US" w:eastAsia="en-US"/>
        </w:rPr>
        <w:t>a</w:t>
      </w:r>
      <w:r w:rsidRPr="0011492F">
        <w:rPr>
          <w:bCs/>
          <w:spacing w:val="49"/>
          <w:lang w:val="en-US" w:eastAsia="en-US"/>
        </w:rPr>
        <w:t xml:space="preserve"> </w:t>
      </w:r>
      <w:r w:rsidRPr="0011492F">
        <w:rPr>
          <w:bCs/>
          <w:lang w:val="en-US" w:eastAsia="en-US"/>
        </w:rPr>
        <w:t>d</w:t>
      </w:r>
      <w:r w:rsidRPr="0011492F">
        <w:rPr>
          <w:bCs/>
          <w:spacing w:val="-1"/>
          <w:lang w:val="en-US" w:eastAsia="en-US"/>
        </w:rPr>
        <w:t>e</w:t>
      </w:r>
      <w:r w:rsidRPr="0011492F">
        <w:rPr>
          <w:bCs/>
          <w:lang w:val="en-US" w:eastAsia="en-US"/>
        </w:rPr>
        <w:t>tr</w:t>
      </w:r>
      <w:r w:rsidRPr="0011492F">
        <w:rPr>
          <w:bCs/>
          <w:spacing w:val="-2"/>
          <w:lang w:val="en-US" w:eastAsia="en-US"/>
        </w:rPr>
        <w:t>i</w:t>
      </w:r>
      <w:r w:rsidRPr="0011492F">
        <w:rPr>
          <w:bCs/>
          <w:lang w:val="en-US" w:eastAsia="en-US"/>
        </w:rPr>
        <w:t>me</w:t>
      </w:r>
      <w:r w:rsidRPr="0011492F">
        <w:rPr>
          <w:bCs/>
          <w:spacing w:val="-1"/>
          <w:lang w:val="en-US" w:eastAsia="en-US"/>
        </w:rPr>
        <w:t>n</w:t>
      </w:r>
      <w:r w:rsidRPr="0011492F">
        <w:rPr>
          <w:bCs/>
          <w:lang w:val="en-US" w:eastAsia="en-US"/>
        </w:rPr>
        <w:t>tal</w:t>
      </w:r>
      <w:r w:rsidRPr="0011492F">
        <w:rPr>
          <w:bCs/>
          <w:spacing w:val="47"/>
          <w:lang w:val="en-US" w:eastAsia="en-US"/>
        </w:rPr>
        <w:t xml:space="preserve"> </w:t>
      </w:r>
      <w:r w:rsidRPr="0011492F">
        <w:rPr>
          <w:bCs/>
          <w:spacing w:val="-2"/>
          <w:lang w:val="en-US" w:eastAsia="en-US"/>
        </w:rPr>
        <w:t>i</w:t>
      </w:r>
      <w:r w:rsidRPr="0011492F">
        <w:rPr>
          <w:bCs/>
          <w:lang w:val="en-US" w:eastAsia="en-US"/>
        </w:rPr>
        <w:t>mp</w:t>
      </w:r>
      <w:r w:rsidRPr="0011492F">
        <w:rPr>
          <w:bCs/>
          <w:spacing w:val="-1"/>
          <w:lang w:val="en-US" w:eastAsia="en-US"/>
        </w:rPr>
        <w:t>a</w:t>
      </w:r>
      <w:r w:rsidRPr="0011492F">
        <w:rPr>
          <w:bCs/>
          <w:lang w:val="en-US" w:eastAsia="en-US"/>
        </w:rPr>
        <w:t>ct</w:t>
      </w:r>
      <w:r w:rsidRPr="0011492F">
        <w:rPr>
          <w:bCs/>
          <w:spacing w:val="51"/>
          <w:lang w:val="en-US" w:eastAsia="en-US"/>
        </w:rPr>
        <w:t xml:space="preserve"> </w:t>
      </w:r>
      <w:r w:rsidRPr="0011492F">
        <w:rPr>
          <w:bCs/>
          <w:lang w:val="en-US" w:eastAsia="en-US"/>
        </w:rPr>
        <w:t>on</w:t>
      </w:r>
      <w:r w:rsidRPr="0011492F">
        <w:rPr>
          <w:bCs/>
          <w:spacing w:val="49"/>
          <w:lang w:val="en-US" w:eastAsia="en-US"/>
        </w:rPr>
        <w:t xml:space="preserve"> </w:t>
      </w:r>
      <w:proofErr w:type="spellStart"/>
      <w:r w:rsidRPr="0011492F">
        <w:rPr>
          <w:bCs/>
          <w:lang w:val="en-US" w:eastAsia="en-US"/>
        </w:rPr>
        <w:t>n</w:t>
      </w:r>
      <w:r w:rsidRPr="0011492F">
        <w:rPr>
          <w:bCs/>
          <w:spacing w:val="-1"/>
          <w:lang w:val="en-US" w:eastAsia="en-US"/>
        </w:rPr>
        <w:t>e</w:t>
      </w:r>
      <w:r w:rsidRPr="0011492F">
        <w:rPr>
          <w:bCs/>
          <w:spacing w:val="-2"/>
          <w:lang w:val="en-US" w:eastAsia="en-US"/>
        </w:rPr>
        <w:t>i</w:t>
      </w:r>
      <w:r w:rsidRPr="0011492F">
        <w:rPr>
          <w:bCs/>
          <w:spacing w:val="1"/>
          <w:lang w:val="en-US" w:eastAsia="en-US"/>
        </w:rPr>
        <w:t>g</w:t>
      </w:r>
      <w:r w:rsidRPr="0011492F">
        <w:rPr>
          <w:bCs/>
          <w:lang w:val="en-US" w:eastAsia="en-US"/>
        </w:rPr>
        <w:t>h</w:t>
      </w:r>
      <w:r w:rsidRPr="0011492F">
        <w:rPr>
          <w:bCs/>
          <w:spacing w:val="-1"/>
          <w:lang w:val="en-US" w:eastAsia="en-US"/>
        </w:rPr>
        <w:t>b</w:t>
      </w:r>
      <w:r w:rsidRPr="0011492F">
        <w:rPr>
          <w:bCs/>
          <w:lang w:val="en-US" w:eastAsia="en-US"/>
        </w:rPr>
        <w:t>o</w:t>
      </w:r>
      <w:r w:rsidRPr="0011492F">
        <w:rPr>
          <w:bCs/>
          <w:spacing w:val="-1"/>
          <w:lang w:val="en-US" w:eastAsia="en-US"/>
        </w:rPr>
        <w:t>u</w:t>
      </w:r>
      <w:r w:rsidRPr="0011492F">
        <w:rPr>
          <w:bCs/>
          <w:lang w:val="en-US" w:eastAsia="en-US"/>
        </w:rPr>
        <w:t>r</w:t>
      </w:r>
      <w:r w:rsidRPr="0011492F">
        <w:rPr>
          <w:bCs/>
          <w:spacing w:val="-2"/>
          <w:lang w:val="en-US" w:eastAsia="en-US"/>
        </w:rPr>
        <w:t>i</w:t>
      </w:r>
      <w:r w:rsidRPr="0011492F">
        <w:rPr>
          <w:bCs/>
          <w:spacing w:val="-3"/>
          <w:lang w:val="en-US" w:eastAsia="en-US"/>
        </w:rPr>
        <w:t>n</w:t>
      </w:r>
      <w:r w:rsidRPr="0011492F">
        <w:rPr>
          <w:bCs/>
          <w:lang w:val="en-US" w:eastAsia="en-US"/>
        </w:rPr>
        <w:t>g</w:t>
      </w:r>
      <w:proofErr w:type="spellEnd"/>
      <w:r w:rsidRPr="0011492F">
        <w:rPr>
          <w:bCs/>
          <w:spacing w:val="33"/>
          <w:lang w:val="en-US" w:eastAsia="en-US"/>
        </w:rPr>
        <w:t xml:space="preserve"> </w:t>
      </w:r>
      <w:r w:rsidRPr="0011492F">
        <w:rPr>
          <w:bCs/>
          <w:lang w:val="en-US" w:eastAsia="en-US"/>
        </w:rPr>
        <w:t>b</w:t>
      </w:r>
      <w:r w:rsidRPr="0011492F">
        <w:rPr>
          <w:bCs/>
          <w:spacing w:val="-1"/>
          <w:lang w:val="en-US" w:eastAsia="en-US"/>
        </w:rPr>
        <w:t>u</w:t>
      </w:r>
      <w:r w:rsidRPr="0011492F">
        <w:rPr>
          <w:bCs/>
          <w:spacing w:val="-2"/>
          <w:lang w:val="en-US" w:eastAsia="en-US"/>
        </w:rPr>
        <w:t>il</w:t>
      </w:r>
      <w:r w:rsidRPr="0011492F">
        <w:rPr>
          <w:bCs/>
          <w:lang w:val="en-US" w:eastAsia="en-US"/>
        </w:rPr>
        <w:t>d</w:t>
      </w:r>
      <w:r w:rsidRPr="0011492F">
        <w:rPr>
          <w:bCs/>
          <w:spacing w:val="-2"/>
          <w:lang w:val="en-US" w:eastAsia="en-US"/>
        </w:rPr>
        <w:t>i</w:t>
      </w:r>
      <w:r w:rsidRPr="0011492F">
        <w:rPr>
          <w:bCs/>
          <w:lang w:val="en-US" w:eastAsia="en-US"/>
        </w:rPr>
        <w:t>n</w:t>
      </w:r>
      <w:r w:rsidRPr="0011492F">
        <w:rPr>
          <w:bCs/>
          <w:spacing w:val="1"/>
          <w:lang w:val="en-US" w:eastAsia="en-US"/>
        </w:rPr>
        <w:t>g</w:t>
      </w:r>
      <w:r w:rsidRPr="0011492F">
        <w:rPr>
          <w:bCs/>
          <w:lang w:val="en-US" w:eastAsia="en-US"/>
        </w:rPr>
        <w:t>s</w:t>
      </w:r>
      <w:r w:rsidRPr="0011492F">
        <w:rPr>
          <w:bCs/>
          <w:spacing w:val="32"/>
          <w:lang w:val="en-US" w:eastAsia="en-US"/>
        </w:rPr>
        <w:t xml:space="preserve"> </w:t>
      </w:r>
      <w:r w:rsidRPr="0011492F">
        <w:rPr>
          <w:bCs/>
          <w:spacing w:val="-3"/>
          <w:lang w:val="en-US" w:eastAsia="en-US"/>
        </w:rPr>
        <w:t>o</w:t>
      </w:r>
      <w:r w:rsidRPr="0011492F">
        <w:rPr>
          <w:bCs/>
          <w:lang w:val="en-US" w:eastAsia="en-US"/>
        </w:rPr>
        <w:t>r</w:t>
      </w:r>
      <w:r w:rsidRPr="0011492F">
        <w:rPr>
          <w:bCs/>
          <w:spacing w:val="32"/>
          <w:lang w:val="en-US" w:eastAsia="en-US"/>
        </w:rPr>
        <w:t xml:space="preserve"> </w:t>
      </w:r>
      <w:r w:rsidRPr="0011492F">
        <w:rPr>
          <w:bCs/>
          <w:lang w:val="en-US" w:eastAsia="en-US"/>
        </w:rPr>
        <w:t>on</w:t>
      </w:r>
      <w:r w:rsidRPr="0011492F">
        <w:rPr>
          <w:bCs/>
          <w:spacing w:val="31"/>
          <w:lang w:val="en-US" w:eastAsia="en-US"/>
        </w:rPr>
        <w:t xml:space="preserve"> </w:t>
      </w:r>
      <w:r w:rsidRPr="0011492F">
        <w:rPr>
          <w:bCs/>
          <w:lang w:val="en-US" w:eastAsia="en-US"/>
        </w:rPr>
        <w:t>the</w:t>
      </w:r>
      <w:r w:rsidRPr="0011492F">
        <w:rPr>
          <w:bCs/>
          <w:spacing w:val="31"/>
          <w:lang w:val="en-US" w:eastAsia="en-US"/>
        </w:rPr>
        <w:t xml:space="preserve"> </w:t>
      </w:r>
      <w:r w:rsidRPr="0011492F">
        <w:rPr>
          <w:bCs/>
          <w:spacing w:val="-3"/>
          <w:lang w:val="en-US" w:eastAsia="en-US"/>
        </w:rPr>
        <w:t>s</w:t>
      </w:r>
      <w:r w:rsidRPr="0011492F">
        <w:rPr>
          <w:bCs/>
          <w:lang w:val="en-US" w:eastAsia="en-US"/>
        </w:rPr>
        <w:t>tre</w:t>
      </w:r>
      <w:r w:rsidRPr="0011492F">
        <w:rPr>
          <w:bCs/>
          <w:spacing w:val="-4"/>
          <w:lang w:val="en-US" w:eastAsia="en-US"/>
        </w:rPr>
        <w:t>e</w:t>
      </w:r>
      <w:r w:rsidRPr="0011492F">
        <w:rPr>
          <w:bCs/>
          <w:lang w:val="en-US" w:eastAsia="en-US"/>
        </w:rPr>
        <w:t>t</w:t>
      </w:r>
      <w:r w:rsidRPr="0011492F">
        <w:rPr>
          <w:bCs/>
          <w:spacing w:val="32"/>
          <w:lang w:val="en-US" w:eastAsia="en-US"/>
        </w:rPr>
        <w:t xml:space="preserve"> </w:t>
      </w:r>
      <w:r w:rsidRPr="0011492F">
        <w:rPr>
          <w:bCs/>
          <w:lang w:val="en-US" w:eastAsia="en-US"/>
        </w:rPr>
        <w:t>sce</w:t>
      </w:r>
      <w:r w:rsidRPr="0011492F">
        <w:rPr>
          <w:bCs/>
          <w:spacing w:val="-1"/>
          <w:lang w:val="en-US" w:eastAsia="en-US"/>
        </w:rPr>
        <w:t>n</w:t>
      </w:r>
      <w:r w:rsidRPr="0011492F">
        <w:rPr>
          <w:bCs/>
          <w:lang w:val="en-US" w:eastAsia="en-US"/>
        </w:rPr>
        <w:t>e</w:t>
      </w:r>
      <w:r w:rsidRPr="0011492F">
        <w:rPr>
          <w:bCs/>
          <w:spacing w:val="32"/>
          <w:lang w:val="en-US" w:eastAsia="en-US"/>
        </w:rPr>
        <w:t xml:space="preserve"> </w:t>
      </w:r>
      <w:r w:rsidRPr="0011492F">
        <w:rPr>
          <w:bCs/>
          <w:spacing w:val="-3"/>
          <w:lang w:val="en-US" w:eastAsia="en-US"/>
        </w:rPr>
        <w:t>b</w:t>
      </w:r>
      <w:r w:rsidRPr="0011492F">
        <w:rPr>
          <w:bCs/>
          <w:lang w:val="en-US" w:eastAsia="en-US"/>
        </w:rPr>
        <w:t>y</w:t>
      </w:r>
      <w:r w:rsidRPr="0011492F">
        <w:rPr>
          <w:bCs/>
          <w:spacing w:val="32"/>
          <w:lang w:val="en-US" w:eastAsia="en-US"/>
        </w:rPr>
        <w:t xml:space="preserve"> </w:t>
      </w:r>
      <w:r w:rsidRPr="0011492F">
        <w:rPr>
          <w:bCs/>
          <w:spacing w:val="-3"/>
          <w:lang w:val="en-US" w:eastAsia="en-US"/>
        </w:rPr>
        <w:t>v</w:t>
      </w:r>
      <w:r w:rsidRPr="0011492F">
        <w:rPr>
          <w:bCs/>
          <w:spacing w:val="-2"/>
          <w:lang w:val="en-US" w:eastAsia="en-US"/>
        </w:rPr>
        <w:t>i</w:t>
      </w:r>
      <w:r w:rsidRPr="0011492F">
        <w:rPr>
          <w:bCs/>
          <w:lang w:val="en-US" w:eastAsia="en-US"/>
        </w:rPr>
        <w:t>rtue</w:t>
      </w:r>
      <w:r w:rsidRPr="0011492F">
        <w:rPr>
          <w:bCs/>
          <w:spacing w:val="31"/>
          <w:lang w:val="en-US" w:eastAsia="en-US"/>
        </w:rPr>
        <w:t xml:space="preserve"> </w:t>
      </w:r>
      <w:r w:rsidRPr="0011492F">
        <w:rPr>
          <w:bCs/>
          <w:lang w:val="en-US" w:eastAsia="en-US"/>
        </w:rPr>
        <w:t>of</w:t>
      </w:r>
      <w:r w:rsidRPr="0011492F">
        <w:rPr>
          <w:bCs/>
          <w:spacing w:val="34"/>
          <w:lang w:val="en-US" w:eastAsia="en-US"/>
        </w:rPr>
        <w:t xml:space="preserve"> </w:t>
      </w:r>
      <w:r w:rsidRPr="0011492F">
        <w:rPr>
          <w:bCs/>
          <w:spacing w:val="-4"/>
          <w:lang w:val="en-US" w:eastAsia="en-US"/>
        </w:rPr>
        <w:t>i</w:t>
      </w:r>
      <w:r w:rsidRPr="0011492F">
        <w:rPr>
          <w:bCs/>
          <w:lang w:val="en-US" w:eastAsia="en-US"/>
        </w:rPr>
        <w:t>ts</w:t>
      </w:r>
      <w:r w:rsidRPr="0011492F">
        <w:rPr>
          <w:bCs/>
          <w:spacing w:val="32"/>
          <w:lang w:val="en-US" w:eastAsia="en-US"/>
        </w:rPr>
        <w:t xml:space="preserve"> </w:t>
      </w:r>
      <w:r w:rsidRPr="0011492F">
        <w:rPr>
          <w:bCs/>
          <w:lang w:val="en-US" w:eastAsia="en-US"/>
        </w:rPr>
        <w:t>d</w:t>
      </w:r>
      <w:r w:rsidRPr="0011492F">
        <w:rPr>
          <w:bCs/>
          <w:spacing w:val="-1"/>
          <w:lang w:val="en-US" w:eastAsia="en-US"/>
        </w:rPr>
        <w:t>e</w:t>
      </w:r>
      <w:r w:rsidRPr="0011492F">
        <w:rPr>
          <w:bCs/>
          <w:lang w:val="en-US" w:eastAsia="en-US"/>
        </w:rPr>
        <w:t>s</w:t>
      </w:r>
      <w:r w:rsidRPr="0011492F">
        <w:rPr>
          <w:bCs/>
          <w:spacing w:val="-2"/>
          <w:lang w:val="en-US" w:eastAsia="en-US"/>
        </w:rPr>
        <w:t>i</w:t>
      </w:r>
      <w:r w:rsidRPr="0011492F">
        <w:rPr>
          <w:bCs/>
          <w:spacing w:val="1"/>
          <w:lang w:val="en-US" w:eastAsia="en-US"/>
        </w:rPr>
        <w:t>g</w:t>
      </w:r>
      <w:r w:rsidRPr="0011492F">
        <w:rPr>
          <w:bCs/>
          <w:spacing w:val="-3"/>
          <w:lang w:val="en-US" w:eastAsia="en-US"/>
        </w:rPr>
        <w:t>n</w:t>
      </w:r>
      <w:r w:rsidRPr="0011492F">
        <w:rPr>
          <w:bCs/>
          <w:lang w:val="en-US" w:eastAsia="en-US"/>
        </w:rPr>
        <w:t>,</w:t>
      </w:r>
      <w:r w:rsidRPr="0011492F">
        <w:rPr>
          <w:bCs/>
          <w:spacing w:val="32"/>
          <w:lang w:val="en-US" w:eastAsia="en-US"/>
        </w:rPr>
        <w:t xml:space="preserve"> </w:t>
      </w:r>
      <w:r w:rsidRPr="0011492F">
        <w:rPr>
          <w:bCs/>
          <w:spacing w:val="-3"/>
          <w:lang w:val="en-US" w:eastAsia="en-US"/>
        </w:rPr>
        <w:t>h</w:t>
      </w:r>
      <w:r w:rsidRPr="0011492F">
        <w:rPr>
          <w:bCs/>
          <w:lang w:val="en-US" w:eastAsia="en-US"/>
        </w:rPr>
        <w:t>e</w:t>
      </w:r>
      <w:r w:rsidRPr="0011492F">
        <w:rPr>
          <w:bCs/>
          <w:spacing w:val="-2"/>
          <w:lang w:val="en-US" w:eastAsia="en-US"/>
        </w:rPr>
        <w:t>i</w:t>
      </w:r>
      <w:r w:rsidRPr="0011492F">
        <w:rPr>
          <w:bCs/>
          <w:spacing w:val="1"/>
          <w:lang w:val="en-US" w:eastAsia="en-US"/>
        </w:rPr>
        <w:t>g</w:t>
      </w:r>
      <w:r w:rsidRPr="0011492F">
        <w:rPr>
          <w:bCs/>
          <w:lang w:val="en-US" w:eastAsia="en-US"/>
        </w:rPr>
        <w:t>h</w:t>
      </w:r>
      <w:r w:rsidRPr="0011492F">
        <w:rPr>
          <w:bCs/>
          <w:spacing w:val="-2"/>
          <w:lang w:val="en-US" w:eastAsia="en-US"/>
        </w:rPr>
        <w:t>t</w:t>
      </w:r>
      <w:r w:rsidRPr="0011492F">
        <w:rPr>
          <w:bCs/>
          <w:lang w:val="en-US" w:eastAsia="en-US"/>
        </w:rPr>
        <w:t>,</w:t>
      </w:r>
      <w:r w:rsidRPr="0011492F">
        <w:rPr>
          <w:bCs/>
          <w:spacing w:val="33"/>
          <w:lang w:val="en-US" w:eastAsia="en-US"/>
        </w:rPr>
        <w:t xml:space="preserve"> </w:t>
      </w:r>
      <w:r w:rsidRPr="0011492F">
        <w:rPr>
          <w:bCs/>
          <w:lang w:val="en-US" w:eastAsia="en-US"/>
        </w:rPr>
        <w:t>s</w:t>
      </w:r>
      <w:r w:rsidRPr="0011492F">
        <w:rPr>
          <w:bCs/>
          <w:spacing w:val="7"/>
          <w:lang w:val="en-US" w:eastAsia="en-US"/>
        </w:rPr>
        <w:t>c</w:t>
      </w:r>
      <w:r w:rsidRPr="0011492F">
        <w:rPr>
          <w:bCs/>
          <w:lang w:val="en-US" w:eastAsia="en-US"/>
        </w:rPr>
        <w:t>a</w:t>
      </w:r>
      <w:r w:rsidRPr="0011492F">
        <w:rPr>
          <w:bCs/>
          <w:spacing w:val="-2"/>
          <w:lang w:val="en-US" w:eastAsia="en-US"/>
        </w:rPr>
        <w:t>l</w:t>
      </w:r>
      <w:r w:rsidRPr="0011492F">
        <w:rPr>
          <w:bCs/>
          <w:lang w:val="en-US" w:eastAsia="en-US"/>
        </w:rPr>
        <w:t>e, ori</w:t>
      </w:r>
      <w:r w:rsidRPr="0011492F">
        <w:rPr>
          <w:bCs/>
          <w:spacing w:val="-1"/>
          <w:lang w:val="en-US" w:eastAsia="en-US"/>
        </w:rPr>
        <w:t>e</w:t>
      </w:r>
      <w:r w:rsidRPr="0011492F">
        <w:rPr>
          <w:bCs/>
          <w:lang w:val="en-US" w:eastAsia="en-US"/>
        </w:rPr>
        <w:t>nta</w:t>
      </w:r>
      <w:r w:rsidRPr="0011492F">
        <w:rPr>
          <w:bCs/>
          <w:spacing w:val="1"/>
          <w:lang w:val="en-US" w:eastAsia="en-US"/>
        </w:rPr>
        <w:t>t</w:t>
      </w:r>
      <w:r w:rsidRPr="0011492F">
        <w:rPr>
          <w:bCs/>
          <w:spacing w:val="-2"/>
          <w:lang w:val="en-US" w:eastAsia="en-US"/>
        </w:rPr>
        <w:t>i</w:t>
      </w:r>
      <w:r w:rsidRPr="0011492F">
        <w:rPr>
          <w:bCs/>
          <w:lang w:val="en-US" w:eastAsia="en-US"/>
        </w:rPr>
        <w:t>o</w:t>
      </w:r>
      <w:r w:rsidRPr="0011492F">
        <w:rPr>
          <w:bCs/>
          <w:spacing w:val="-1"/>
          <w:lang w:val="en-US" w:eastAsia="en-US"/>
        </w:rPr>
        <w:t>n</w:t>
      </w:r>
      <w:r w:rsidRPr="0011492F">
        <w:rPr>
          <w:bCs/>
          <w:lang w:val="en-US" w:eastAsia="en-US"/>
        </w:rPr>
        <w:t>,</w:t>
      </w:r>
      <w:r w:rsidRPr="0011492F">
        <w:rPr>
          <w:bCs/>
          <w:spacing w:val="3"/>
          <w:lang w:val="en-US" w:eastAsia="en-US"/>
        </w:rPr>
        <w:t xml:space="preserve"> </w:t>
      </w:r>
      <w:r w:rsidRPr="0011492F">
        <w:rPr>
          <w:bCs/>
          <w:lang w:val="en-US" w:eastAsia="en-US"/>
        </w:rPr>
        <w:t>p</w:t>
      </w:r>
      <w:r w:rsidRPr="0011492F">
        <w:rPr>
          <w:bCs/>
          <w:spacing w:val="-2"/>
          <w:lang w:val="en-US" w:eastAsia="en-US"/>
        </w:rPr>
        <w:t>l</w:t>
      </w:r>
      <w:r w:rsidRPr="0011492F">
        <w:rPr>
          <w:bCs/>
          <w:lang w:val="en-US" w:eastAsia="en-US"/>
        </w:rPr>
        <w:t>ot</w:t>
      </w:r>
      <w:r w:rsidRPr="0011492F">
        <w:rPr>
          <w:bCs/>
          <w:spacing w:val="5"/>
          <w:lang w:val="en-US" w:eastAsia="en-US"/>
        </w:rPr>
        <w:t xml:space="preserve"> </w:t>
      </w:r>
      <w:r w:rsidRPr="0011492F">
        <w:rPr>
          <w:bCs/>
          <w:lang w:val="en-US" w:eastAsia="en-US"/>
        </w:rPr>
        <w:t>d</w:t>
      </w:r>
      <w:r w:rsidRPr="0011492F">
        <w:rPr>
          <w:bCs/>
          <w:spacing w:val="-1"/>
          <w:lang w:val="en-US" w:eastAsia="en-US"/>
        </w:rPr>
        <w:t>e</w:t>
      </w:r>
      <w:r w:rsidRPr="0011492F">
        <w:rPr>
          <w:bCs/>
          <w:lang w:val="en-US" w:eastAsia="en-US"/>
        </w:rPr>
        <w:t>ns</w:t>
      </w:r>
      <w:r w:rsidRPr="0011492F">
        <w:rPr>
          <w:bCs/>
          <w:spacing w:val="-2"/>
          <w:lang w:val="en-US" w:eastAsia="en-US"/>
        </w:rPr>
        <w:t>i</w:t>
      </w:r>
      <w:r w:rsidRPr="0011492F">
        <w:rPr>
          <w:bCs/>
          <w:lang w:val="en-US" w:eastAsia="en-US"/>
        </w:rPr>
        <w:t>t</w:t>
      </w:r>
      <w:r w:rsidRPr="0011492F">
        <w:rPr>
          <w:bCs/>
          <w:spacing w:val="-3"/>
          <w:lang w:val="en-US" w:eastAsia="en-US"/>
        </w:rPr>
        <w:t>y</w:t>
      </w:r>
      <w:r w:rsidRPr="0011492F">
        <w:rPr>
          <w:bCs/>
          <w:lang w:val="en-US" w:eastAsia="en-US"/>
        </w:rPr>
        <w:t>,</w:t>
      </w:r>
      <w:r w:rsidRPr="0011492F">
        <w:rPr>
          <w:bCs/>
          <w:spacing w:val="3"/>
          <w:lang w:val="en-US" w:eastAsia="en-US"/>
        </w:rPr>
        <w:t xml:space="preserve"> </w:t>
      </w:r>
      <w:r w:rsidRPr="0011492F">
        <w:rPr>
          <w:bCs/>
          <w:lang w:val="en-US" w:eastAsia="en-US"/>
        </w:rPr>
        <w:t>mass</w:t>
      </w:r>
      <w:r w:rsidRPr="0011492F">
        <w:rPr>
          <w:bCs/>
          <w:spacing w:val="-2"/>
          <w:lang w:val="en-US" w:eastAsia="en-US"/>
        </w:rPr>
        <w:t>i</w:t>
      </w:r>
      <w:r w:rsidRPr="0011492F">
        <w:rPr>
          <w:bCs/>
          <w:spacing w:val="-3"/>
          <w:lang w:val="en-US" w:eastAsia="en-US"/>
        </w:rPr>
        <w:t>n</w:t>
      </w:r>
      <w:r w:rsidRPr="0011492F">
        <w:rPr>
          <w:bCs/>
          <w:spacing w:val="1"/>
          <w:lang w:val="en-US" w:eastAsia="en-US"/>
        </w:rPr>
        <w:t>g</w:t>
      </w:r>
      <w:r w:rsidRPr="0011492F">
        <w:rPr>
          <w:bCs/>
          <w:lang w:val="en-US" w:eastAsia="en-US"/>
        </w:rPr>
        <w:t>,</w:t>
      </w:r>
      <w:r w:rsidRPr="0011492F">
        <w:rPr>
          <w:bCs/>
          <w:spacing w:val="5"/>
          <w:lang w:val="en-US" w:eastAsia="en-US"/>
        </w:rPr>
        <w:t xml:space="preserve"> </w:t>
      </w:r>
      <w:r w:rsidRPr="0011492F">
        <w:rPr>
          <w:bCs/>
          <w:spacing w:val="-3"/>
          <w:lang w:val="en-US" w:eastAsia="en-US"/>
        </w:rPr>
        <w:t>p</w:t>
      </w:r>
      <w:r w:rsidRPr="0011492F">
        <w:rPr>
          <w:bCs/>
          <w:lang w:val="en-US" w:eastAsia="en-US"/>
        </w:rPr>
        <w:t>ro</w:t>
      </w:r>
      <w:r w:rsidRPr="0011492F">
        <w:rPr>
          <w:bCs/>
          <w:spacing w:val="-3"/>
          <w:lang w:val="en-US" w:eastAsia="en-US"/>
        </w:rPr>
        <w:t>x</w:t>
      </w:r>
      <w:r w:rsidRPr="0011492F">
        <w:rPr>
          <w:bCs/>
          <w:spacing w:val="-2"/>
          <w:lang w:val="en-US" w:eastAsia="en-US"/>
        </w:rPr>
        <w:t>i</w:t>
      </w:r>
      <w:r w:rsidRPr="0011492F">
        <w:rPr>
          <w:bCs/>
          <w:lang w:val="en-US" w:eastAsia="en-US"/>
        </w:rPr>
        <w:t>m</w:t>
      </w:r>
      <w:r w:rsidRPr="0011492F">
        <w:rPr>
          <w:bCs/>
          <w:spacing w:val="-2"/>
          <w:lang w:val="en-US" w:eastAsia="en-US"/>
        </w:rPr>
        <w:t>i</w:t>
      </w:r>
      <w:r w:rsidRPr="0011492F">
        <w:rPr>
          <w:bCs/>
          <w:lang w:val="en-US" w:eastAsia="en-US"/>
        </w:rPr>
        <w:t>t</w:t>
      </w:r>
      <w:r w:rsidRPr="0011492F">
        <w:rPr>
          <w:bCs/>
          <w:spacing w:val="-3"/>
          <w:lang w:val="en-US" w:eastAsia="en-US"/>
        </w:rPr>
        <w:t>y</w:t>
      </w:r>
      <w:r w:rsidRPr="0011492F">
        <w:rPr>
          <w:bCs/>
          <w:lang w:val="en-US" w:eastAsia="en-US"/>
        </w:rPr>
        <w:t>,</w:t>
      </w:r>
      <w:r w:rsidRPr="0011492F">
        <w:rPr>
          <w:bCs/>
          <w:spacing w:val="5"/>
          <w:lang w:val="en-US" w:eastAsia="en-US"/>
        </w:rPr>
        <w:t xml:space="preserve"> </w:t>
      </w:r>
      <w:r w:rsidRPr="0011492F">
        <w:rPr>
          <w:bCs/>
          <w:lang w:val="en-US" w:eastAsia="en-US"/>
        </w:rPr>
        <w:t>u</w:t>
      </w:r>
      <w:r w:rsidRPr="0011492F">
        <w:rPr>
          <w:bCs/>
          <w:spacing w:val="-3"/>
          <w:lang w:val="en-US" w:eastAsia="en-US"/>
        </w:rPr>
        <w:t>s</w:t>
      </w:r>
      <w:r w:rsidRPr="0011492F">
        <w:rPr>
          <w:bCs/>
          <w:lang w:val="en-US" w:eastAsia="en-US"/>
        </w:rPr>
        <w:t>e</w:t>
      </w:r>
      <w:r w:rsidRPr="0011492F">
        <w:rPr>
          <w:bCs/>
          <w:spacing w:val="4"/>
          <w:lang w:val="en-US" w:eastAsia="en-US"/>
        </w:rPr>
        <w:t xml:space="preserve"> </w:t>
      </w:r>
      <w:r w:rsidRPr="0011492F">
        <w:rPr>
          <w:bCs/>
          <w:spacing w:val="-3"/>
          <w:lang w:val="en-US" w:eastAsia="en-US"/>
        </w:rPr>
        <w:t>o</w:t>
      </w:r>
      <w:r w:rsidRPr="0011492F">
        <w:rPr>
          <w:bCs/>
          <w:lang w:val="en-US" w:eastAsia="en-US"/>
        </w:rPr>
        <w:t>f</w:t>
      </w:r>
      <w:r w:rsidRPr="0011492F">
        <w:rPr>
          <w:bCs/>
          <w:spacing w:val="7"/>
          <w:lang w:val="en-US" w:eastAsia="en-US"/>
        </w:rPr>
        <w:t xml:space="preserve"> </w:t>
      </w:r>
      <w:r w:rsidRPr="0011492F">
        <w:rPr>
          <w:bCs/>
          <w:lang w:val="en-US" w:eastAsia="en-US"/>
        </w:rPr>
        <w:t>m</w:t>
      </w:r>
      <w:r w:rsidRPr="0011492F">
        <w:rPr>
          <w:bCs/>
          <w:spacing w:val="-3"/>
          <w:lang w:val="en-US" w:eastAsia="en-US"/>
        </w:rPr>
        <w:t>a</w:t>
      </w:r>
      <w:r w:rsidRPr="0011492F">
        <w:rPr>
          <w:bCs/>
          <w:lang w:val="en-US" w:eastAsia="en-US"/>
        </w:rPr>
        <w:t>teri</w:t>
      </w:r>
      <w:r w:rsidRPr="0011492F">
        <w:rPr>
          <w:bCs/>
          <w:spacing w:val="-1"/>
          <w:lang w:val="en-US" w:eastAsia="en-US"/>
        </w:rPr>
        <w:t>a</w:t>
      </w:r>
      <w:r w:rsidRPr="0011492F">
        <w:rPr>
          <w:bCs/>
          <w:spacing w:val="-2"/>
          <w:lang w:val="en-US" w:eastAsia="en-US"/>
        </w:rPr>
        <w:t>l</w:t>
      </w:r>
      <w:r w:rsidRPr="0011492F">
        <w:rPr>
          <w:bCs/>
          <w:lang w:val="en-US" w:eastAsia="en-US"/>
        </w:rPr>
        <w:t>s.</w:t>
      </w:r>
      <w:r w:rsidRPr="0011492F">
        <w:rPr>
          <w:bCs/>
          <w:spacing w:val="7"/>
          <w:lang w:val="en-US" w:eastAsia="en-US"/>
        </w:rPr>
        <w:t xml:space="preserve"> </w:t>
      </w:r>
      <w:r w:rsidRPr="0011492F">
        <w:rPr>
          <w:bCs/>
          <w:lang w:val="en-US" w:eastAsia="en-US"/>
        </w:rPr>
        <w:t>F</w:t>
      </w:r>
      <w:r w:rsidRPr="0011492F">
        <w:rPr>
          <w:bCs/>
          <w:spacing w:val="-1"/>
          <w:lang w:val="en-US" w:eastAsia="en-US"/>
        </w:rPr>
        <w:t>u</w:t>
      </w:r>
      <w:r w:rsidRPr="0011492F">
        <w:rPr>
          <w:bCs/>
          <w:spacing w:val="-2"/>
          <w:lang w:val="en-US" w:eastAsia="en-US"/>
        </w:rPr>
        <w:t>r</w:t>
      </w:r>
      <w:r w:rsidRPr="0011492F">
        <w:rPr>
          <w:bCs/>
          <w:lang w:val="en-US" w:eastAsia="en-US"/>
        </w:rPr>
        <w:t>th</w:t>
      </w:r>
      <w:r w:rsidRPr="0011492F">
        <w:rPr>
          <w:bCs/>
          <w:spacing w:val="-4"/>
          <w:lang w:val="en-US" w:eastAsia="en-US"/>
        </w:rPr>
        <w:t>e</w:t>
      </w:r>
      <w:r w:rsidRPr="0011492F">
        <w:rPr>
          <w:bCs/>
          <w:lang w:val="en-US" w:eastAsia="en-US"/>
        </w:rPr>
        <w:t>rm</w:t>
      </w:r>
      <w:r w:rsidRPr="0011492F">
        <w:rPr>
          <w:bCs/>
          <w:spacing w:val="-3"/>
          <w:lang w:val="en-US" w:eastAsia="en-US"/>
        </w:rPr>
        <w:t>o</w:t>
      </w:r>
      <w:r w:rsidRPr="0011492F">
        <w:rPr>
          <w:bCs/>
          <w:lang w:val="en-US" w:eastAsia="en-US"/>
        </w:rPr>
        <w:t>re,</w:t>
      </w:r>
      <w:r w:rsidRPr="0011492F">
        <w:rPr>
          <w:bCs/>
          <w:spacing w:val="2"/>
          <w:lang w:val="en-US" w:eastAsia="en-US"/>
        </w:rPr>
        <w:t xml:space="preserve"> </w:t>
      </w:r>
      <w:r w:rsidRPr="0011492F">
        <w:rPr>
          <w:bCs/>
          <w:lang w:val="en-US" w:eastAsia="en-US"/>
        </w:rPr>
        <w:t>the d</w:t>
      </w:r>
      <w:r w:rsidRPr="0011492F">
        <w:rPr>
          <w:bCs/>
          <w:spacing w:val="-1"/>
          <w:lang w:val="en-US" w:eastAsia="en-US"/>
        </w:rPr>
        <w:t>e</w:t>
      </w:r>
      <w:r w:rsidRPr="0011492F">
        <w:rPr>
          <w:bCs/>
          <w:spacing w:val="-3"/>
          <w:lang w:val="en-US" w:eastAsia="en-US"/>
        </w:rPr>
        <w:t>v</w:t>
      </w:r>
      <w:r w:rsidRPr="0011492F">
        <w:rPr>
          <w:bCs/>
          <w:lang w:val="en-US" w:eastAsia="en-US"/>
        </w:rPr>
        <w:t>e</w:t>
      </w:r>
      <w:r w:rsidRPr="0011492F">
        <w:rPr>
          <w:bCs/>
          <w:spacing w:val="-2"/>
          <w:lang w:val="en-US" w:eastAsia="en-US"/>
        </w:rPr>
        <w:t>l</w:t>
      </w:r>
      <w:r w:rsidRPr="0011492F">
        <w:rPr>
          <w:bCs/>
          <w:lang w:val="en-US" w:eastAsia="en-US"/>
        </w:rPr>
        <w:t>o</w:t>
      </w:r>
      <w:r w:rsidRPr="0011492F">
        <w:rPr>
          <w:bCs/>
          <w:spacing w:val="-1"/>
          <w:lang w:val="en-US" w:eastAsia="en-US"/>
        </w:rPr>
        <w:t>p</w:t>
      </w:r>
      <w:r w:rsidRPr="0011492F">
        <w:rPr>
          <w:bCs/>
          <w:lang w:val="en-US" w:eastAsia="en-US"/>
        </w:rPr>
        <w:t>me</w:t>
      </w:r>
      <w:r w:rsidRPr="0011492F">
        <w:rPr>
          <w:bCs/>
          <w:spacing w:val="-1"/>
          <w:lang w:val="en-US" w:eastAsia="en-US"/>
        </w:rPr>
        <w:t>n</w:t>
      </w:r>
      <w:r w:rsidRPr="0011492F">
        <w:rPr>
          <w:bCs/>
          <w:lang w:val="en-US" w:eastAsia="en-US"/>
        </w:rPr>
        <w:t>t</w:t>
      </w:r>
      <w:r w:rsidRPr="0011492F">
        <w:rPr>
          <w:bCs/>
          <w:spacing w:val="35"/>
          <w:lang w:val="en-US" w:eastAsia="en-US"/>
        </w:rPr>
        <w:t xml:space="preserve"> </w:t>
      </w:r>
      <w:r w:rsidRPr="0011492F">
        <w:rPr>
          <w:bCs/>
          <w:lang w:val="en-US" w:eastAsia="en-US"/>
        </w:rPr>
        <w:t>sh</w:t>
      </w:r>
      <w:r w:rsidRPr="0011492F">
        <w:rPr>
          <w:bCs/>
          <w:spacing w:val="-1"/>
          <w:lang w:val="en-US" w:eastAsia="en-US"/>
        </w:rPr>
        <w:t>o</w:t>
      </w:r>
      <w:r w:rsidRPr="0011492F">
        <w:rPr>
          <w:bCs/>
          <w:lang w:val="en-US" w:eastAsia="en-US"/>
        </w:rPr>
        <w:t>u</w:t>
      </w:r>
      <w:r w:rsidRPr="0011492F">
        <w:rPr>
          <w:bCs/>
          <w:spacing w:val="-2"/>
          <w:lang w:val="en-US" w:eastAsia="en-US"/>
        </w:rPr>
        <w:t>l</w:t>
      </w:r>
      <w:r w:rsidRPr="0011492F">
        <w:rPr>
          <w:bCs/>
          <w:lang w:val="en-US" w:eastAsia="en-US"/>
        </w:rPr>
        <w:t>d</w:t>
      </w:r>
      <w:r w:rsidRPr="0011492F">
        <w:rPr>
          <w:bCs/>
          <w:spacing w:val="34"/>
          <w:lang w:val="en-US" w:eastAsia="en-US"/>
        </w:rPr>
        <w:t xml:space="preserve"> </w:t>
      </w:r>
      <w:r w:rsidRPr="0011492F">
        <w:rPr>
          <w:bCs/>
          <w:lang w:val="en-US" w:eastAsia="en-US"/>
        </w:rPr>
        <w:t>n</w:t>
      </w:r>
      <w:r w:rsidRPr="0011492F">
        <w:rPr>
          <w:bCs/>
          <w:spacing w:val="-1"/>
          <w:lang w:val="en-US" w:eastAsia="en-US"/>
        </w:rPr>
        <w:t>o</w:t>
      </w:r>
      <w:r w:rsidRPr="0011492F">
        <w:rPr>
          <w:bCs/>
          <w:lang w:val="en-US" w:eastAsia="en-US"/>
        </w:rPr>
        <w:t>t</w:t>
      </w:r>
      <w:r w:rsidRPr="0011492F">
        <w:rPr>
          <w:bCs/>
          <w:spacing w:val="35"/>
          <w:lang w:val="en-US" w:eastAsia="en-US"/>
        </w:rPr>
        <w:t xml:space="preserve"> </w:t>
      </w:r>
      <w:r w:rsidRPr="0011492F">
        <w:rPr>
          <w:bCs/>
          <w:lang w:val="en-US" w:eastAsia="en-US"/>
        </w:rPr>
        <w:t>ca</w:t>
      </w:r>
      <w:r w:rsidRPr="0011492F">
        <w:rPr>
          <w:bCs/>
          <w:spacing w:val="-1"/>
          <w:lang w:val="en-US" w:eastAsia="en-US"/>
        </w:rPr>
        <w:t>u</w:t>
      </w:r>
      <w:r w:rsidRPr="0011492F">
        <w:rPr>
          <w:bCs/>
          <w:lang w:val="en-US" w:eastAsia="en-US"/>
        </w:rPr>
        <w:t>se</w:t>
      </w:r>
      <w:r w:rsidRPr="0011492F">
        <w:rPr>
          <w:bCs/>
          <w:spacing w:val="34"/>
          <w:lang w:val="en-US" w:eastAsia="en-US"/>
        </w:rPr>
        <w:t xml:space="preserve"> </w:t>
      </w:r>
      <w:r w:rsidRPr="0011492F">
        <w:rPr>
          <w:bCs/>
          <w:lang w:val="en-US" w:eastAsia="en-US"/>
        </w:rPr>
        <w:t>h</w:t>
      </w:r>
      <w:r w:rsidRPr="0011492F">
        <w:rPr>
          <w:bCs/>
          <w:spacing w:val="-1"/>
          <w:lang w:val="en-US" w:eastAsia="en-US"/>
        </w:rPr>
        <w:t>a</w:t>
      </w:r>
      <w:r w:rsidRPr="0011492F">
        <w:rPr>
          <w:bCs/>
          <w:lang w:val="en-US" w:eastAsia="en-US"/>
        </w:rPr>
        <w:t>rm</w:t>
      </w:r>
      <w:r w:rsidRPr="0011492F">
        <w:rPr>
          <w:bCs/>
          <w:spacing w:val="32"/>
          <w:lang w:val="en-US" w:eastAsia="en-US"/>
        </w:rPr>
        <w:t xml:space="preserve"> </w:t>
      </w:r>
      <w:r w:rsidRPr="0011492F">
        <w:rPr>
          <w:bCs/>
          <w:lang w:val="en-US" w:eastAsia="en-US"/>
        </w:rPr>
        <w:t>to</w:t>
      </w:r>
      <w:r w:rsidRPr="0011492F">
        <w:rPr>
          <w:bCs/>
          <w:spacing w:val="34"/>
          <w:lang w:val="en-US" w:eastAsia="en-US"/>
        </w:rPr>
        <w:t xml:space="preserve"> </w:t>
      </w:r>
      <w:proofErr w:type="spellStart"/>
      <w:r w:rsidRPr="0011492F">
        <w:rPr>
          <w:bCs/>
          <w:lang w:val="en-US" w:eastAsia="en-US"/>
        </w:rPr>
        <w:t>n</w:t>
      </w:r>
      <w:r w:rsidRPr="0011492F">
        <w:rPr>
          <w:bCs/>
          <w:spacing w:val="-1"/>
          <w:lang w:val="en-US" w:eastAsia="en-US"/>
        </w:rPr>
        <w:t>e</w:t>
      </w:r>
      <w:r w:rsidRPr="0011492F">
        <w:rPr>
          <w:bCs/>
          <w:spacing w:val="-2"/>
          <w:lang w:val="en-US" w:eastAsia="en-US"/>
        </w:rPr>
        <w:t>i</w:t>
      </w:r>
      <w:r w:rsidRPr="0011492F">
        <w:rPr>
          <w:bCs/>
          <w:spacing w:val="1"/>
          <w:lang w:val="en-US" w:eastAsia="en-US"/>
        </w:rPr>
        <w:t>g</w:t>
      </w:r>
      <w:r w:rsidRPr="0011492F">
        <w:rPr>
          <w:bCs/>
          <w:lang w:val="en-US" w:eastAsia="en-US"/>
        </w:rPr>
        <w:t>h</w:t>
      </w:r>
      <w:r w:rsidRPr="0011492F">
        <w:rPr>
          <w:bCs/>
          <w:spacing w:val="-1"/>
          <w:lang w:val="en-US" w:eastAsia="en-US"/>
        </w:rPr>
        <w:t>b</w:t>
      </w:r>
      <w:r w:rsidRPr="0011492F">
        <w:rPr>
          <w:bCs/>
          <w:spacing w:val="-3"/>
          <w:lang w:val="en-US" w:eastAsia="en-US"/>
        </w:rPr>
        <w:t>o</w:t>
      </w:r>
      <w:r w:rsidRPr="0011492F">
        <w:rPr>
          <w:bCs/>
          <w:lang w:val="en-US" w:eastAsia="en-US"/>
        </w:rPr>
        <w:t>uri</w:t>
      </w:r>
      <w:r w:rsidRPr="0011492F">
        <w:rPr>
          <w:bCs/>
          <w:spacing w:val="-1"/>
          <w:lang w:val="en-US" w:eastAsia="en-US"/>
        </w:rPr>
        <w:t>n</w:t>
      </w:r>
      <w:r w:rsidRPr="0011492F">
        <w:rPr>
          <w:bCs/>
          <w:lang w:val="en-US" w:eastAsia="en-US"/>
        </w:rPr>
        <w:t>g</w:t>
      </w:r>
      <w:proofErr w:type="spellEnd"/>
      <w:r w:rsidRPr="0011492F">
        <w:rPr>
          <w:bCs/>
          <w:spacing w:val="37"/>
          <w:lang w:val="en-US" w:eastAsia="en-US"/>
        </w:rPr>
        <w:t xml:space="preserve"> </w:t>
      </w:r>
      <w:r w:rsidRPr="0011492F">
        <w:rPr>
          <w:bCs/>
          <w:spacing w:val="-3"/>
          <w:lang w:val="en-US" w:eastAsia="en-US"/>
        </w:rPr>
        <w:t>p</w:t>
      </w:r>
      <w:r w:rsidRPr="0011492F">
        <w:rPr>
          <w:bCs/>
          <w:lang w:val="en-US" w:eastAsia="en-US"/>
        </w:rPr>
        <w:t>ro</w:t>
      </w:r>
      <w:r w:rsidRPr="0011492F">
        <w:rPr>
          <w:bCs/>
          <w:spacing w:val="-1"/>
          <w:lang w:val="en-US" w:eastAsia="en-US"/>
        </w:rPr>
        <w:t>p</w:t>
      </w:r>
      <w:r w:rsidRPr="0011492F">
        <w:rPr>
          <w:bCs/>
          <w:lang w:val="en-US" w:eastAsia="en-US"/>
        </w:rPr>
        <w:t>e</w:t>
      </w:r>
      <w:r w:rsidRPr="0011492F">
        <w:rPr>
          <w:bCs/>
          <w:spacing w:val="-2"/>
          <w:lang w:val="en-US" w:eastAsia="en-US"/>
        </w:rPr>
        <w:t>r</w:t>
      </w:r>
      <w:r w:rsidRPr="0011492F">
        <w:rPr>
          <w:bCs/>
          <w:lang w:val="en-US" w:eastAsia="en-US"/>
        </w:rPr>
        <w:t>ty</w:t>
      </w:r>
      <w:r w:rsidRPr="0011492F">
        <w:rPr>
          <w:bCs/>
          <w:spacing w:val="32"/>
          <w:lang w:val="en-US" w:eastAsia="en-US"/>
        </w:rPr>
        <w:t xml:space="preserve"> </w:t>
      </w:r>
      <w:r w:rsidRPr="0011492F">
        <w:rPr>
          <w:bCs/>
          <w:lang w:val="en-US" w:eastAsia="en-US"/>
        </w:rPr>
        <w:t>by</w:t>
      </w:r>
      <w:r w:rsidRPr="0011492F">
        <w:rPr>
          <w:bCs/>
          <w:spacing w:val="34"/>
          <w:lang w:val="en-US" w:eastAsia="en-US"/>
        </w:rPr>
        <w:t xml:space="preserve"> </w:t>
      </w:r>
      <w:r w:rsidRPr="0011492F">
        <w:rPr>
          <w:bCs/>
          <w:spacing w:val="-2"/>
          <w:lang w:val="en-US" w:eastAsia="en-US"/>
        </w:rPr>
        <w:t>l</w:t>
      </w:r>
      <w:r w:rsidRPr="0011492F">
        <w:rPr>
          <w:bCs/>
          <w:lang w:val="en-US" w:eastAsia="en-US"/>
        </w:rPr>
        <w:t>e</w:t>
      </w:r>
      <w:r w:rsidRPr="0011492F">
        <w:rPr>
          <w:bCs/>
          <w:spacing w:val="-1"/>
          <w:lang w:val="en-US" w:eastAsia="en-US"/>
        </w:rPr>
        <w:t>a</w:t>
      </w:r>
      <w:r w:rsidRPr="0011492F">
        <w:rPr>
          <w:bCs/>
          <w:lang w:val="en-US" w:eastAsia="en-US"/>
        </w:rPr>
        <w:t>d</w:t>
      </w:r>
      <w:r w:rsidRPr="0011492F">
        <w:rPr>
          <w:bCs/>
          <w:spacing w:val="-2"/>
          <w:lang w:val="en-US" w:eastAsia="en-US"/>
        </w:rPr>
        <w:t>i</w:t>
      </w:r>
      <w:r w:rsidRPr="0011492F">
        <w:rPr>
          <w:bCs/>
          <w:spacing w:val="1"/>
          <w:lang w:val="en-US" w:eastAsia="en-US"/>
        </w:rPr>
        <w:t>n</w:t>
      </w:r>
      <w:r w:rsidRPr="0011492F">
        <w:rPr>
          <w:bCs/>
          <w:lang w:val="en-US" w:eastAsia="en-US"/>
        </w:rPr>
        <w:t>g</w:t>
      </w:r>
      <w:r w:rsidRPr="0011492F">
        <w:rPr>
          <w:bCs/>
          <w:spacing w:val="36"/>
          <w:lang w:val="en-US" w:eastAsia="en-US"/>
        </w:rPr>
        <w:t xml:space="preserve"> </w:t>
      </w:r>
      <w:r w:rsidRPr="0011492F">
        <w:rPr>
          <w:bCs/>
          <w:lang w:val="en-US" w:eastAsia="en-US"/>
        </w:rPr>
        <w:t>to</w:t>
      </w:r>
      <w:r w:rsidRPr="0011492F">
        <w:rPr>
          <w:bCs/>
          <w:spacing w:val="34"/>
          <w:lang w:val="en-US" w:eastAsia="en-US"/>
        </w:rPr>
        <w:t xml:space="preserve"> </w:t>
      </w:r>
      <w:r w:rsidRPr="0011492F">
        <w:rPr>
          <w:bCs/>
          <w:lang w:val="en-US" w:eastAsia="en-US"/>
        </w:rPr>
        <w:t>u</w:t>
      </w:r>
      <w:r w:rsidRPr="0011492F">
        <w:rPr>
          <w:bCs/>
          <w:spacing w:val="-1"/>
          <w:lang w:val="en-US" w:eastAsia="en-US"/>
        </w:rPr>
        <w:t>n</w:t>
      </w:r>
      <w:r w:rsidRPr="0011492F">
        <w:rPr>
          <w:bCs/>
          <w:lang w:val="en-US" w:eastAsia="en-US"/>
        </w:rPr>
        <w:t>d</w:t>
      </w:r>
      <w:r w:rsidRPr="0011492F">
        <w:rPr>
          <w:bCs/>
          <w:spacing w:val="-4"/>
          <w:lang w:val="en-US" w:eastAsia="en-US"/>
        </w:rPr>
        <w:t>u</w:t>
      </w:r>
      <w:r w:rsidRPr="0011492F">
        <w:rPr>
          <w:bCs/>
          <w:lang w:val="en-US" w:eastAsia="en-US"/>
        </w:rPr>
        <w:t>e o</w:t>
      </w:r>
      <w:r w:rsidRPr="0011492F">
        <w:rPr>
          <w:bCs/>
          <w:spacing w:val="-3"/>
          <w:lang w:val="en-US" w:eastAsia="en-US"/>
        </w:rPr>
        <w:t>v</w:t>
      </w:r>
      <w:r w:rsidRPr="0011492F">
        <w:rPr>
          <w:bCs/>
          <w:lang w:val="en-US" w:eastAsia="en-US"/>
        </w:rPr>
        <w:t>erl</w:t>
      </w:r>
      <w:r w:rsidRPr="0011492F">
        <w:rPr>
          <w:bCs/>
          <w:spacing w:val="-1"/>
          <w:lang w:val="en-US" w:eastAsia="en-US"/>
        </w:rPr>
        <w:t>o</w:t>
      </w:r>
      <w:r w:rsidRPr="0011492F">
        <w:rPr>
          <w:bCs/>
          <w:lang w:val="en-US" w:eastAsia="en-US"/>
        </w:rPr>
        <w:t>o</w:t>
      </w:r>
      <w:r w:rsidRPr="0011492F">
        <w:rPr>
          <w:bCs/>
          <w:spacing w:val="1"/>
          <w:lang w:val="en-US" w:eastAsia="en-US"/>
        </w:rPr>
        <w:t>k</w:t>
      </w:r>
      <w:r w:rsidRPr="0011492F">
        <w:rPr>
          <w:bCs/>
          <w:spacing w:val="-2"/>
          <w:lang w:val="en-US" w:eastAsia="en-US"/>
        </w:rPr>
        <w:t>i</w:t>
      </w:r>
      <w:r w:rsidRPr="0011492F">
        <w:rPr>
          <w:bCs/>
          <w:lang w:val="en-US" w:eastAsia="en-US"/>
        </w:rPr>
        <w:t>n</w:t>
      </w:r>
      <w:r w:rsidRPr="0011492F">
        <w:rPr>
          <w:bCs/>
          <w:spacing w:val="-1"/>
          <w:lang w:val="en-US" w:eastAsia="en-US"/>
        </w:rPr>
        <w:t>g</w:t>
      </w:r>
      <w:r w:rsidRPr="0011492F">
        <w:rPr>
          <w:bCs/>
          <w:lang w:val="en-US" w:eastAsia="en-US"/>
        </w:rPr>
        <w:t>,</w:t>
      </w:r>
      <w:r w:rsidRPr="0011492F">
        <w:rPr>
          <w:bCs/>
          <w:spacing w:val="2"/>
          <w:lang w:val="en-US" w:eastAsia="en-US"/>
        </w:rPr>
        <w:t xml:space="preserve"> </w:t>
      </w:r>
      <w:r w:rsidRPr="0011492F">
        <w:rPr>
          <w:bCs/>
          <w:lang w:val="en-US" w:eastAsia="en-US"/>
        </w:rPr>
        <w:t>o</w:t>
      </w:r>
      <w:r w:rsidRPr="0011492F">
        <w:rPr>
          <w:bCs/>
          <w:spacing w:val="-3"/>
          <w:lang w:val="en-US" w:eastAsia="en-US"/>
        </w:rPr>
        <w:t>v</w:t>
      </w:r>
      <w:r w:rsidRPr="0011492F">
        <w:rPr>
          <w:bCs/>
          <w:lang w:val="en-US" w:eastAsia="en-US"/>
        </w:rPr>
        <w:t>ershad</w:t>
      </w:r>
      <w:r w:rsidRPr="0011492F">
        <w:rPr>
          <w:bCs/>
          <w:spacing w:val="-1"/>
          <w:lang w:val="en-US" w:eastAsia="en-US"/>
        </w:rPr>
        <w:t>o</w:t>
      </w:r>
      <w:r w:rsidRPr="0011492F">
        <w:rPr>
          <w:bCs/>
          <w:spacing w:val="-4"/>
          <w:lang w:val="en-US" w:eastAsia="en-US"/>
        </w:rPr>
        <w:t>w</w:t>
      </w:r>
      <w:r w:rsidRPr="0011492F">
        <w:rPr>
          <w:bCs/>
          <w:spacing w:val="-2"/>
          <w:lang w:val="en-US" w:eastAsia="en-US"/>
        </w:rPr>
        <w:t>i</w:t>
      </w:r>
      <w:r w:rsidRPr="0011492F">
        <w:rPr>
          <w:bCs/>
          <w:lang w:val="en-US" w:eastAsia="en-US"/>
        </w:rPr>
        <w:t>ng</w:t>
      </w:r>
      <w:r w:rsidRPr="0011492F">
        <w:rPr>
          <w:bCs/>
          <w:spacing w:val="2"/>
          <w:lang w:val="en-US" w:eastAsia="en-US"/>
        </w:rPr>
        <w:t xml:space="preserve"> </w:t>
      </w:r>
      <w:r w:rsidRPr="0011492F">
        <w:rPr>
          <w:bCs/>
          <w:spacing w:val="-3"/>
          <w:lang w:val="en-US" w:eastAsia="en-US"/>
        </w:rPr>
        <w:t>o</w:t>
      </w:r>
      <w:r w:rsidRPr="0011492F">
        <w:rPr>
          <w:bCs/>
          <w:lang w:val="en-US" w:eastAsia="en-US"/>
        </w:rPr>
        <w:t>r</w:t>
      </w:r>
      <w:r w:rsidRPr="0011492F">
        <w:rPr>
          <w:bCs/>
          <w:spacing w:val="1"/>
          <w:lang w:val="en-US" w:eastAsia="en-US"/>
        </w:rPr>
        <w:t xml:space="preserve"> </w:t>
      </w:r>
      <w:r w:rsidRPr="0011492F">
        <w:rPr>
          <w:bCs/>
          <w:lang w:val="en-US" w:eastAsia="en-US"/>
        </w:rPr>
        <w:t>h</w:t>
      </w:r>
      <w:r w:rsidRPr="0011492F">
        <w:rPr>
          <w:bCs/>
          <w:spacing w:val="-1"/>
          <w:lang w:val="en-US" w:eastAsia="en-US"/>
        </w:rPr>
        <w:t>a</w:t>
      </w:r>
      <w:r w:rsidRPr="0011492F">
        <w:rPr>
          <w:bCs/>
          <w:spacing w:val="-3"/>
          <w:lang w:val="en-US" w:eastAsia="en-US"/>
        </w:rPr>
        <w:t>v</w:t>
      </w:r>
      <w:r w:rsidRPr="0011492F">
        <w:rPr>
          <w:bCs/>
          <w:lang w:val="en-US" w:eastAsia="en-US"/>
        </w:rPr>
        <w:t>e an</w:t>
      </w:r>
      <w:r w:rsidRPr="0011492F">
        <w:rPr>
          <w:bCs/>
          <w:spacing w:val="-2"/>
          <w:lang w:val="en-US" w:eastAsia="en-US"/>
        </w:rPr>
        <w:t xml:space="preserve"> </w:t>
      </w:r>
      <w:r w:rsidRPr="0011492F">
        <w:rPr>
          <w:bCs/>
          <w:lang w:val="en-US" w:eastAsia="en-US"/>
        </w:rPr>
        <w:t>o</w:t>
      </w:r>
      <w:r w:rsidRPr="0011492F">
        <w:rPr>
          <w:bCs/>
          <w:spacing w:val="-3"/>
          <w:lang w:val="en-US" w:eastAsia="en-US"/>
        </w:rPr>
        <w:t>v</w:t>
      </w:r>
      <w:r w:rsidRPr="0011492F">
        <w:rPr>
          <w:bCs/>
          <w:lang w:val="en-US" w:eastAsia="en-US"/>
        </w:rPr>
        <w:t>erbear</w:t>
      </w:r>
      <w:r w:rsidRPr="0011492F">
        <w:rPr>
          <w:bCs/>
          <w:spacing w:val="-1"/>
          <w:lang w:val="en-US" w:eastAsia="en-US"/>
        </w:rPr>
        <w:t>i</w:t>
      </w:r>
      <w:r w:rsidRPr="0011492F">
        <w:rPr>
          <w:bCs/>
          <w:lang w:val="en-US" w:eastAsia="en-US"/>
        </w:rPr>
        <w:t xml:space="preserve">ng </w:t>
      </w:r>
      <w:r w:rsidRPr="0011492F">
        <w:rPr>
          <w:bCs/>
          <w:spacing w:val="-3"/>
          <w:lang w:val="en-US" w:eastAsia="en-US"/>
        </w:rPr>
        <w:t>e</w:t>
      </w:r>
      <w:r w:rsidRPr="0011492F">
        <w:rPr>
          <w:bCs/>
          <w:lang w:val="en-US" w:eastAsia="en-US"/>
        </w:rPr>
        <w:t>ffec</w:t>
      </w:r>
      <w:r w:rsidRPr="0011492F">
        <w:rPr>
          <w:bCs/>
          <w:spacing w:val="-2"/>
          <w:lang w:val="en-US" w:eastAsia="en-US"/>
        </w:rPr>
        <w:t>t</w:t>
      </w:r>
      <w:r w:rsidRPr="0011492F">
        <w:rPr>
          <w:bCs/>
          <w:lang w:val="en-US" w:eastAsia="en-US"/>
        </w:rPr>
        <w:t>; the</w:t>
      </w:r>
      <w:r w:rsidRPr="0011492F">
        <w:rPr>
          <w:bCs/>
          <w:spacing w:val="40"/>
          <w:lang w:val="en-US" w:eastAsia="en-US"/>
        </w:rPr>
        <w:t xml:space="preserve"> </w:t>
      </w:r>
      <w:r w:rsidRPr="0011492F">
        <w:rPr>
          <w:bCs/>
          <w:spacing w:val="-2"/>
          <w:lang w:val="en-US" w:eastAsia="en-US"/>
        </w:rPr>
        <w:t>l</w:t>
      </w:r>
      <w:r w:rsidRPr="0011492F">
        <w:rPr>
          <w:bCs/>
          <w:lang w:val="en-US" w:eastAsia="en-US"/>
        </w:rPr>
        <w:t>a</w:t>
      </w:r>
      <w:r w:rsidRPr="0011492F">
        <w:rPr>
          <w:bCs/>
          <w:spacing w:val="-3"/>
          <w:lang w:val="en-US" w:eastAsia="en-US"/>
        </w:rPr>
        <w:t>y</w:t>
      </w:r>
      <w:r w:rsidRPr="0011492F">
        <w:rPr>
          <w:bCs/>
          <w:lang w:val="en-US" w:eastAsia="en-US"/>
        </w:rPr>
        <w:t>o</w:t>
      </w:r>
      <w:r w:rsidRPr="0011492F">
        <w:rPr>
          <w:bCs/>
          <w:spacing w:val="-1"/>
          <w:lang w:val="en-US" w:eastAsia="en-US"/>
        </w:rPr>
        <w:t>u</w:t>
      </w:r>
      <w:r w:rsidRPr="0011492F">
        <w:rPr>
          <w:bCs/>
          <w:lang w:val="en-US" w:eastAsia="en-US"/>
        </w:rPr>
        <w:t>t,</w:t>
      </w:r>
      <w:r w:rsidRPr="0011492F">
        <w:rPr>
          <w:bCs/>
          <w:spacing w:val="42"/>
          <w:lang w:val="en-US" w:eastAsia="en-US"/>
        </w:rPr>
        <w:t xml:space="preserve"> </w:t>
      </w:r>
      <w:r w:rsidRPr="0011492F">
        <w:rPr>
          <w:bCs/>
          <w:spacing w:val="-3"/>
          <w:lang w:val="en-US" w:eastAsia="en-US"/>
        </w:rPr>
        <w:t>d</w:t>
      </w:r>
      <w:r w:rsidRPr="0011492F">
        <w:rPr>
          <w:bCs/>
          <w:lang w:val="en-US" w:eastAsia="en-US"/>
        </w:rPr>
        <w:t>es</w:t>
      </w:r>
      <w:r w:rsidRPr="0011492F">
        <w:rPr>
          <w:bCs/>
          <w:spacing w:val="-2"/>
          <w:lang w:val="en-US" w:eastAsia="en-US"/>
        </w:rPr>
        <w:t>i</w:t>
      </w:r>
      <w:r w:rsidRPr="0011492F">
        <w:rPr>
          <w:bCs/>
          <w:spacing w:val="1"/>
          <w:lang w:val="en-US" w:eastAsia="en-US"/>
        </w:rPr>
        <w:t>g</w:t>
      </w:r>
      <w:r w:rsidRPr="0011492F">
        <w:rPr>
          <w:bCs/>
          <w:lang w:val="en-US" w:eastAsia="en-US"/>
        </w:rPr>
        <w:t>n</w:t>
      </w:r>
      <w:r w:rsidRPr="0011492F">
        <w:rPr>
          <w:bCs/>
          <w:spacing w:val="38"/>
          <w:lang w:val="en-US" w:eastAsia="en-US"/>
        </w:rPr>
        <w:t xml:space="preserve"> </w:t>
      </w:r>
      <w:r w:rsidRPr="0011492F">
        <w:rPr>
          <w:bCs/>
          <w:lang w:val="en-US" w:eastAsia="en-US"/>
        </w:rPr>
        <w:t>a</w:t>
      </w:r>
      <w:r w:rsidRPr="0011492F">
        <w:rPr>
          <w:bCs/>
          <w:spacing w:val="-1"/>
          <w:lang w:val="en-US" w:eastAsia="en-US"/>
        </w:rPr>
        <w:t>n</w:t>
      </w:r>
      <w:r w:rsidRPr="0011492F">
        <w:rPr>
          <w:bCs/>
          <w:lang w:val="en-US" w:eastAsia="en-US"/>
        </w:rPr>
        <w:t>d</w:t>
      </w:r>
      <w:r w:rsidRPr="0011492F">
        <w:rPr>
          <w:bCs/>
          <w:spacing w:val="38"/>
          <w:lang w:val="en-US" w:eastAsia="en-US"/>
        </w:rPr>
        <w:t xml:space="preserve"> </w:t>
      </w:r>
      <w:r w:rsidRPr="0011492F">
        <w:rPr>
          <w:bCs/>
          <w:spacing w:val="-2"/>
          <w:lang w:val="en-US" w:eastAsia="en-US"/>
        </w:rPr>
        <w:t>l</w:t>
      </w:r>
      <w:r w:rsidRPr="0011492F">
        <w:rPr>
          <w:bCs/>
          <w:lang w:val="en-US" w:eastAsia="en-US"/>
        </w:rPr>
        <w:t>a</w:t>
      </w:r>
      <w:r w:rsidRPr="0011492F">
        <w:rPr>
          <w:bCs/>
          <w:spacing w:val="-1"/>
          <w:lang w:val="en-US" w:eastAsia="en-US"/>
        </w:rPr>
        <w:t>n</w:t>
      </w:r>
      <w:r w:rsidRPr="0011492F">
        <w:rPr>
          <w:bCs/>
          <w:spacing w:val="2"/>
          <w:lang w:val="en-US" w:eastAsia="en-US"/>
        </w:rPr>
        <w:t>d</w:t>
      </w:r>
      <w:r w:rsidRPr="0011492F">
        <w:rPr>
          <w:bCs/>
          <w:lang w:val="en-US" w:eastAsia="en-US"/>
        </w:rPr>
        <w:t>sca</w:t>
      </w:r>
      <w:r w:rsidRPr="0011492F">
        <w:rPr>
          <w:bCs/>
          <w:spacing w:val="-1"/>
          <w:lang w:val="en-US" w:eastAsia="en-US"/>
        </w:rPr>
        <w:t>p</w:t>
      </w:r>
      <w:r w:rsidRPr="0011492F">
        <w:rPr>
          <w:bCs/>
          <w:spacing w:val="-2"/>
          <w:lang w:val="en-US" w:eastAsia="en-US"/>
        </w:rPr>
        <w:t>i</w:t>
      </w:r>
      <w:r w:rsidRPr="0011492F">
        <w:rPr>
          <w:bCs/>
          <w:lang w:val="en-US" w:eastAsia="en-US"/>
        </w:rPr>
        <w:t>ng</w:t>
      </w:r>
      <w:r w:rsidRPr="0011492F">
        <w:rPr>
          <w:bCs/>
          <w:spacing w:val="43"/>
          <w:lang w:val="en-US" w:eastAsia="en-US"/>
        </w:rPr>
        <w:t xml:space="preserve"> </w:t>
      </w:r>
      <w:r w:rsidRPr="0011492F">
        <w:rPr>
          <w:bCs/>
          <w:spacing w:val="-3"/>
          <w:lang w:val="en-US" w:eastAsia="en-US"/>
        </w:rPr>
        <w:t>o</w:t>
      </w:r>
      <w:r w:rsidRPr="0011492F">
        <w:rPr>
          <w:bCs/>
          <w:lang w:val="en-US" w:eastAsia="en-US"/>
        </w:rPr>
        <w:t>f</w:t>
      </w:r>
      <w:r w:rsidRPr="0011492F">
        <w:rPr>
          <w:bCs/>
          <w:spacing w:val="42"/>
          <w:lang w:val="en-US" w:eastAsia="en-US"/>
        </w:rPr>
        <w:t xml:space="preserve"> </w:t>
      </w:r>
      <w:r w:rsidRPr="0011492F">
        <w:rPr>
          <w:bCs/>
          <w:lang w:val="en-US" w:eastAsia="en-US"/>
        </w:rPr>
        <w:t>a</w:t>
      </w:r>
      <w:r w:rsidRPr="0011492F">
        <w:rPr>
          <w:bCs/>
          <w:spacing w:val="-2"/>
          <w:lang w:val="en-US" w:eastAsia="en-US"/>
        </w:rPr>
        <w:t>l</w:t>
      </w:r>
      <w:r w:rsidRPr="0011492F">
        <w:rPr>
          <w:bCs/>
          <w:lang w:val="en-US" w:eastAsia="en-US"/>
        </w:rPr>
        <w:t>l</w:t>
      </w:r>
      <w:r w:rsidRPr="0011492F">
        <w:rPr>
          <w:bCs/>
          <w:spacing w:val="41"/>
          <w:lang w:val="en-US" w:eastAsia="en-US"/>
        </w:rPr>
        <w:t xml:space="preserve"> </w:t>
      </w:r>
      <w:r w:rsidRPr="0011492F">
        <w:rPr>
          <w:bCs/>
          <w:lang w:val="en-US" w:eastAsia="en-US"/>
        </w:rPr>
        <w:t>e</w:t>
      </w:r>
      <w:r w:rsidRPr="0011492F">
        <w:rPr>
          <w:bCs/>
          <w:spacing w:val="-2"/>
          <w:lang w:val="en-US" w:eastAsia="en-US"/>
        </w:rPr>
        <w:t>l</w:t>
      </w:r>
      <w:r w:rsidRPr="0011492F">
        <w:rPr>
          <w:bCs/>
          <w:lang w:val="en-US" w:eastAsia="en-US"/>
        </w:rPr>
        <w:t>e</w:t>
      </w:r>
      <w:r w:rsidRPr="0011492F">
        <w:rPr>
          <w:bCs/>
          <w:spacing w:val="-2"/>
          <w:lang w:val="en-US" w:eastAsia="en-US"/>
        </w:rPr>
        <w:t>m</w:t>
      </w:r>
      <w:r w:rsidRPr="0011492F">
        <w:rPr>
          <w:bCs/>
          <w:lang w:val="en-US" w:eastAsia="en-US"/>
        </w:rPr>
        <w:t>e</w:t>
      </w:r>
      <w:r w:rsidRPr="0011492F">
        <w:rPr>
          <w:bCs/>
          <w:spacing w:val="-1"/>
          <w:lang w:val="en-US" w:eastAsia="en-US"/>
        </w:rPr>
        <w:t>n</w:t>
      </w:r>
      <w:r w:rsidRPr="0011492F">
        <w:rPr>
          <w:bCs/>
          <w:lang w:val="en-US" w:eastAsia="en-US"/>
        </w:rPr>
        <w:t>ts</w:t>
      </w:r>
      <w:r w:rsidRPr="0011492F">
        <w:rPr>
          <w:bCs/>
          <w:spacing w:val="41"/>
          <w:lang w:val="en-US" w:eastAsia="en-US"/>
        </w:rPr>
        <w:t xml:space="preserve"> </w:t>
      </w:r>
      <w:r w:rsidRPr="0011492F">
        <w:rPr>
          <w:bCs/>
          <w:spacing w:val="-3"/>
          <w:lang w:val="en-US" w:eastAsia="en-US"/>
        </w:rPr>
        <w:t>o</w:t>
      </w:r>
      <w:r w:rsidRPr="0011492F">
        <w:rPr>
          <w:bCs/>
          <w:lang w:val="en-US" w:eastAsia="en-US"/>
        </w:rPr>
        <w:t>f</w:t>
      </w:r>
      <w:r w:rsidRPr="0011492F">
        <w:rPr>
          <w:bCs/>
          <w:spacing w:val="42"/>
          <w:lang w:val="en-US" w:eastAsia="en-US"/>
        </w:rPr>
        <w:t xml:space="preserve"> </w:t>
      </w:r>
      <w:r w:rsidRPr="0011492F">
        <w:rPr>
          <w:bCs/>
          <w:lang w:val="en-US" w:eastAsia="en-US"/>
        </w:rPr>
        <w:t>the</w:t>
      </w:r>
      <w:r w:rsidRPr="0011492F">
        <w:rPr>
          <w:bCs/>
          <w:spacing w:val="38"/>
          <w:lang w:val="en-US" w:eastAsia="en-US"/>
        </w:rPr>
        <w:t xml:space="preserve"> </w:t>
      </w:r>
      <w:r w:rsidRPr="0011492F">
        <w:rPr>
          <w:bCs/>
          <w:lang w:val="en-US" w:eastAsia="en-US"/>
        </w:rPr>
        <w:t>propos</w:t>
      </w:r>
      <w:r w:rsidRPr="0011492F">
        <w:rPr>
          <w:bCs/>
          <w:spacing w:val="-1"/>
          <w:lang w:val="en-US" w:eastAsia="en-US"/>
        </w:rPr>
        <w:t>a</w:t>
      </w:r>
      <w:r w:rsidRPr="0011492F">
        <w:rPr>
          <w:bCs/>
          <w:spacing w:val="-4"/>
          <w:lang w:val="en-US" w:eastAsia="en-US"/>
        </w:rPr>
        <w:t>l</w:t>
      </w:r>
      <w:r w:rsidRPr="0011492F">
        <w:rPr>
          <w:bCs/>
          <w:lang w:val="en-US" w:eastAsia="en-US"/>
        </w:rPr>
        <w:t>,</w:t>
      </w:r>
      <w:r w:rsidRPr="0011492F">
        <w:rPr>
          <w:bCs/>
          <w:spacing w:val="42"/>
          <w:lang w:val="en-US" w:eastAsia="en-US"/>
        </w:rPr>
        <w:t xml:space="preserve"> </w:t>
      </w:r>
      <w:r w:rsidRPr="0011492F">
        <w:rPr>
          <w:bCs/>
          <w:spacing w:val="-2"/>
          <w:lang w:val="en-US" w:eastAsia="en-US"/>
        </w:rPr>
        <w:t>i</w:t>
      </w:r>
      <w:r w:rsidRPr="0011492F">
        <w:rPr>
          <w:bCs/>
          <w:lang w:val="en-US" w:eastAsia="en-US"/>
        </w:rPr>
        <w:t>nc</w:t>
      </w:r>
      <w:r w:rsidRPr="0011492F">
        <w:rPr>
          <w:bCs/>
          <w:spacing w:val="-2"/>
          <w:lang w:val="en-US" w:eastAsia="en-US"/>
        </w:rPr>
        <w:t>l</w:t>
      </w:r>
      <w:r w:rsidRPr="0011492F">
        <w:rPr>
          <w:bCs/>
          <w:lang w:val="en-US" w:eastAsia="en-US"/>
        </w:rPr>
        <w:t>u</w:t>
      </w:r>
      <w:r w:rsidRPr="0011492F">
        <w:rPr>
          <w:bCs/>
          <w:spacing w:val="-1"/>
          <w:lang w:val="en-US" w:eastAsia="en-US"/>
        </w:rPr>
        <w:t>d</w:t>
      </w:r>
      <w:r w:rsidRPr="0011492F">
        <w:rPr>
          <w:bCs/>
          <w:spacing w:val="-2"/>
          <w:lang w:val="en-US" w:eastAsia="en-US"/>
        </w:rPr>
        <w:t>i</w:t>
      </w:r>
      <w:r w:rsidRPr="0011492F">
        <w:rPr>
          <w:bCs/>
          <w:lang w:val="en-US" w:eastAsia="en-US"/>
        </w:rPr>
        <w:t>ng</w:t>
      </w:r>
      <w:r w:rsidRPr="0011492F">
        <w:rPr>
          <w:bCs/>
          <w:spacing w:val="43"/>
          <w:lang w:val="en-US" w:eastAsia="en-US"/>
        </w:rPr>
        <w:t xml:space="preserve"> </w:t>
      </w:r>
      <w:r w:rsidRPr="0011492F">
        <w:rPr>
          <w:bCs/>
          <w:lang w:val="en-US" w:eastAsia="en-US"/>
        </w:rPr>
        <w:t>a</w:t>
      </w:r>
      <w:r w:rsidRPr="0011492F">
        <w:rPr>
          <w:bCs/>
          <w:spacing w:val="-1"/>
          <w:lang w:val="en-US" w:eastAsia="en-US"/>
        </w:rPr>
        <w:t>n</w:t>
      </w:r>
      <w:r w:rsidRPr="0011492F">
        <w:rPr>
          <w:bCs/>
          <w:lang w:val="en-US" w:eastAsia="en-US"/>
        </w:rPr>
        <w:t xml:space="preserve">y </w:t>
      </w:r>
      <w:r w:rsidRPr="0011492F">
        <w:rPr>
          <w:bCs/>
          <w:spacing w:val="-2"/>
          <w:lang w:val="en-US" w:eastAsia="en-US"/>
        </w:rPr>
        <w:t>i</w:t>
      </w:r>
      <w:r w:rsidRPr="0011492F">
        <w:rPr>
          <w:bCs/>
          <w:lang w:val="en-US" w:eastAsia="en-US"/>
        </w:rPr>
        <w:t>ntern</w:t>
      </w:r>
      <w:r w:rsidRPr="0011492F">
        <w:rPr>
          <w:bCs/>
          <w:spacing w:val="-1"/>
          <w:lang w:val="en-US" w:eastAsia="en-US"/>
        </w:rPr>
        <w:t>a</w:t>
      </w:r>
      <w:r w:rsidRPr="0011492F">
        <w:rPr>
          <w:bCs/>
          <w:lang w:val="en-US" w:eastAsia="en-US"/>
        </w:rPr>
        <w:t>l</w:t>
      </w:r>
      <w:r w:rsidRPr="0011492F">
        <w:rPr>
          <w:bCs/>
          <w:spacing w:val="14"/>
          <w:lang w:val="en-US" w:eastAsia="en-US"/>
        </w:rPr>
        <w:t xml:space="preserve"> </w:t>
      </w:r>
      <w:r w:rsidRPr="0011492F">
        <w:rPr>
          <w:bCs/>
          <w:lang w:val="en-US" w:eastAsia="en-US"/>
        </w:rPr>
        <w:t>ro</w:t>
      </w:r>
      <w:r w:rsidRPr="0011492F">
        <w:rPr>
          <w:bCs/>
          <w:spacing w:val="-1"/>
          <w:lang w:val="en-US" w:eastAsia="en-US"/>
        </w:rPr>
        <w:t>a</w:t>
      </w:r>
      <w:r w:rsidRPr="0011492F">
        <w:rPr>
          <w:bCs/>
          <w:lang w:val="en-US" w:eastAsia="en-US"/>
        </w:rPr>
        <w:t>d</w:t>
      </w:r>
      <w:r w:rsidRPr="0011492F">
        <w:rPr>
          <w:bCs/>
          <w:spacing w:val="-3"/>
          <w:lang w:val="en-US" w:eastAsia="en-US"/>
        </w:rPr>
        <w:t>s</w:t>
      </w:r>
      <w:r w:rsidRPr="0011492F">
        <w:rPr>
          <w:bCs/>
          <w:lang w:val="en-US" w:eastAsia="en-US"/>
        </w:rPr>
        <w:t>,</w:t>
      </w:r>
      <w:r w:rsidRPr="0011492F">
        <w:rPr>
          <w:bCs/>
          <w:spacing w:val="16"/>
          <w:lang w:val="en-US" w:eastAsia="en-US"/>
        </w:rPr>
        <w:t xml:space="preserve"> </w:t>
      </w:r>
      <w:r w:rsidRPr="0011492F">
        <w:rPr>
          <w:bCs/>
          <w:lang w:val="en-US" w:eastAsia="en-US"/>
        </w:rPr>
        <w:t>car</w:t>
      </w:r>
      <w:r w:rsidRPr="0011492F">
        <w:rPr>
          <w:bCs/>
          <w:spacing w:val="13"/>
          <w:lang w:val="en-US" w:eastAsia="en-US"/>
        </w:rPr>
        <w:t xml:space="preserve"> </w:t>
      </w:r>
      <w:r w:rsidRPr="0011492F">
        <w:rPr>
          <w:bCs/>
          <w:lang w:val="en-US" w:eastAsia="en-US"/>
        </w:rPr>
        <w:t>p</w:t>
      </w:r>
      <w:r w:rsidRPr="0011492F">
        <w:rPr>
          <w:bCs/>
          <w:spacing w:val="-1"/>
          <w:lang w:val="en-US" w:eastAsia="en-US"/>
        </w:rPr>
        <w:t>a</w:t>
      </w:r>
      <w:r w:rsidRPr="0011492F">
        <w:rPr>
          <w:bCs/>
          <w:spacing w:val="-2"/>
          <w:lang w:val="en-US" w:eastAsia="en-US"/>
        </w:rPr>
        <w:t>r</w:t>
      </w:r>
      <w:r w:rsidRPr="0011492F">
        <w:rPr>
          <w:bCs/>
          <w:spacing w:val="2"/>
          <w:lang w:val="en-US" w:eastAsia="en-US"/>
        </w:rPr>
        <w:t>k</w:t>
      </w:r>
      <w:r w:rsidRPr="0011492F">
        <w:rPr>
          <w:bCs/>
          <w:spacing w:val="-4"/>
          <w:lang w:val="en-US" w:eastAsia="en-US"/>
        </w:rPr>
        <w:t>i</w:t>
      </w:r>
      <w:r w:rsidRPr="0011492F">
        <w:rPr>
          <w:bCs/>
          <w:lang w:val="en-US" w:eastAsia="en-US"/>
        </w:rPr>
        <w:t>n</w:t>
      </w:r>
      <w:r w:rsidRPr="0011492F">
        <w:rPr>
          <w:bCs/>
          <w:spacing w:val="-1"/>
          <w:lang w:val="en-US" w:eastAsia="en-US"/>
        </w:rPr>
        <w:t>g</w:t>
      </w:r>
      <w:r w:rsidRPr="0011492F">
        <w:rPr>
          <w:bCs/>
          <w:lang w:val="en-US" w:eastAsia="en-US"/>
        </w:rPr>
        <w:t>,</w:t>
      </w:r>
      <w:r w:rsidRPr="0011492F">
        <w:rPr>
          <w:bCs/>
          <w:spacing w:val="13"/>
          <w:lang w:val="en-US" w:eastAsia="en-US"/>
        </w:rPr>
        <w:t xml:space="preserve"> </w:t>
      </w:r>
      <w:r w:rsidRPr="0011492F">
        <w:rPr>
          <w:bCs/>
          <w:spacing w:val="3"/>
          <w:lang w:val="en-US" w:eastAsia="en-US"/>
        </w:rPr>
        <w:t>f</w:t>
      </w:r>
      <w:r w:rsidRPr="0011492F">
        <w:rPr>
          <w:bCs/>
          <w:lang w:val="en-US" w:eastAsia="en-US"/>
        </w:rPr>
        <w:t>o</w:t>
      </w:r>
      <w:r w:rsidRPr="0011492F">
        <w:rPr>
          <w:bCs/>
          <w:spacing w:val="-4"/>
          <w:lang w:val="en-US" w:eastAsia="en-US"/>
        </w:rPr>
        <w:t>o</w:t>
      </w:r>
      <w:r w:rsidRPr="0011492F">
        <w:rPr>
          <w:bCs/>
          <w:lang w:val="en-US" w:eastAsia="en-US"/>
        </w:rPr>
        <w:t>tp</w:t>
      </w:r>
      <w:r w:rsidRPr="0011492F">
        <w:rPr>
          <w:bCs/>
          <w:spacing w:val="-1"/>
          <w:lang w:val="en-US" w:eastAsia="en-US"/>
        </w:rPr>
        <w:t>a</w:t>
      </w:r>
      <w:r w:rsidRPr="0011492F">
        <w:rPr>
          <w:bCs/>
          <w:lang w:val="en-US" w:eastAsia="en-US"/>
        </w:rPr>
        <w:t>ths</w:t>
      </w:r>
      <w:r w:rsidRPr="0011492F">
        <w:rPr>
          <w:bCs/>
          <w:spacing w:val="12"/>
          <w:lang w:val="en-US" w:eastAsia="en-US"/>
        </w:rPr>
        <w:t xml:space="preserve"> </w:t>
      </w:r>
      <w:r w:rsidRPr="0011492F">
        <w:rPr>
          <w:bCs/>
          <w:lang w:val="en-US" w:eastAsia="en-US"/>
        </w:rPr>
        <w:t>a</w:t>
      </w:r>
      <w:r w:rsidRPr="0011492F">
        <w:rPr>
          <w:bCs/>
          <w:spacing w:val="-1"/>
          <w:lang w:val="en-US" w:eastAsia="en-US"/>
        </w:rPr>
        <w:t>n</w:t>
      </w:r>
      <w:r w:rsidRPr="0011492F">
        <w:rPr>
          <w:bCs/>
          <w:lang w:val="en-US" w:eastAsia="en-US"/>
        </w:rPr>
        <w:t>d</w:t>
      </w:r>
      <w:r w:rsidRPr="0011492F">
        <w:rPr>
          <w:bCs/>
          <w:spacing w:val="15"/>
          <w:lang w:val="en-US" w:eastAsia="en-US"/>
        </w:rPr>
        <w:t xml:space="preserve"> </w:t>
      </w:r>
      <w:r w:rsidRPr="0011492F">
        <w:rPr>
          <w:bCs/>
          <w:lang w:val="en-US" w:eastAsia="en-US"/>
        </w:rPr>
        <w:t>o</w:t>
      </w:r>
      <w:r w:rsidRPr="0011492F">
        <w:rPr>
          <w:bCs/>
          <w:spacing w:val="-1"/>
          <w:lang w:val="en-US" w:eastAsia="en-US"/>
        </w:rPr>
        <w:t>p</w:t>
      </w:r>
      <w:r w:rsidRPr="0011492F">
        <w:rPr>
          <w:bCs/>
          <w:lang w:val="en-US" w:eastAsia="en-US"/>
        </w:rPr>
        <w:t>en</w:t>
      </w:r>
      <w:r w:rsidRPr="0011492F">
        <w:rPr>
          <w:bCs/>
          <w:spacing w:val="12"/>
          <w:lang w:val="en-US" w:eastAsia="en-US"/>
        </w:rPr>
        <w:t xml:space="preserve"> </w:t>
      </w:r>
      <w:r w:rsidRPr="0011492F">
        <w:rPr>
          <w:bCs/>
          <w:lang w:val="en-US" w:eastAsia="en-US"/>
        </w:rPr>
        <w:t>sp</w:t>
      </w:r>
      <w:r w:rsidRPr="0011492F">
        <w:rPr>
          <w:bCs/>
          <w:spacing w:val="-1"/>
          <w:lang w:val="en-US" w:eastAsia="en-US"/>
        </w:rPr>
        <w:t>a</w:t>
      </w:r>
      <w:r w:rsidRPr="0011492F">
        <w:rPr>
          <w:bCs/>
          <w:lang w:val="en-US" w:eastAsia="en-US"/>
        </w:rPr>
        <w:t>ces,</w:t>
      </w:r>
      <w:r w:rsidRPr="0011492F">
        <w:rPr>
          <w:bCs/>
          <w:spacing w:val="16"/>
          <w:lang w:val="en-US" w:eastAsia="en-US"/>
        </w:rPr>
        <w:t xml:space="preserve"> </w:t>
      </w:r>
      <w:r w:rsidRPr="0011492F">
        <w:rPr>
          <w:bCs/>
          <w:spacing w:val="-3"/>
          <w:lang w:val="en-US" w:eastAsia="en-US"/>
        </w:rPr>
        <w:t>a</w:t>
      </w:r>
      <w:r w:rsidRPr="0011492F">
        <w:rPr>
          <w:bCs/>
          <w:lang w:val="en-US" w:eastAsia="en-US"/>
        </w:rPr>
        <w:t>re</w:t>
      </w:r>
      <w:r w:rsidRPr="0011492F">
        <w:rPr>
          <w:bCs/>
          <w:spacing w:val="15"/>
          <w:lang w:val="en-US" w:eastAsia="en-US"/>
        </w:rPr>
        <w:t xml:space="preserve"> </w:t>
      </w:r>
      <w:r w:rsidRPr="0011492F">
        <w:rPr>
          <w:bCs/>
          <w:spacing w:val="-3"/>
          <w:lang w:val="en-US" w:eastAsia="en-US"/>
        </w:rPr>
        <w:t>o</w:t>
      </w:r>
      <w:r w:rsidRPr="0011492F">
        <w:rPr>
          <w:bCs/>
          <w:lang w:val="en-US" w:eastAsia="en-US"/>
        </w:rPr>
        <w:t>f</w:t>
      </w:r>
      <w:r w:rsidRPr="0011492F">
        <w:rPr>
          <w:bCs/>
          <w:spacing w:val="18"/>
          <w:lang w:val="en-US" w:eastAsia="en-US"/>
        </w:rPr>
        <w:t xml:space="preserve"> </w:t>
      </w:r>
      <w:r w:rsidRPr="0011492F">
        <w:rPr>
          <w:bCs/>
          <w:lang w:val="en-US" w:eastAsia="en-US"/>
        </w:rPr>
        <w:t>a</w:t>
      </w:r>
      <w:r w:rsidRPr="0011492F">
        <w:rPr>
          <w:bCs/>
          <w:spacing w:val="12"/>
          <w:lang w:val="en-US" w:eastAsia="en-US"/>
        </w:rPr>
        <w:t xml:space="preserve"> </w:t>
      </w:r>
      <w:r w:rsidRPr="0011492F">
        <w:rPr>
          <w:bCs/>
          <w:lang w:val="en-US" w:eastAsia="en-US"/>
        </w:rPr>
        <w:t>h</w:t>
      </w:r>
      <w:r w:rsidRPr="0011492F">
        <w:rPr>
          <w:bCs/>
          <w:spacing w:val="-2"/>
          <w:lang w:val="en-US" w:eastAsia="en-US"/>
        </w:rPr>
        <w:t>i</w:t>
      </w:r>
      <w:r w:rsidRPr="0011492F">
        <w:rPr>
          <w:bCs/>
          <w:spacing w:val="1"/>
          <w:lang w:val="en-US" w:eastAsia="en-US"/>
        </w:rPr>
        <w:t>g</w:t>
      </w:r>
      <w:r w:rsidRPr="0011492F">
        <w:rPr>
          <w:bCs/>
          <w:lang w:val="en-US" w:eastAsia="en-US"/>
        </w:rPr>
        <w:t>h</w:t>
      </w:r>
      <w:r w:rsidRPr="0011492F">
        <w:rPr>
          <w:bCs/>
          <w:spacing w:val="12"/>
          <w:lang w:val="en-US" w:eastAsia="en-US"/>
        </w:rPr>
        <w:t xml:space="preserve"> </w:t>
      </w:r>
      <w:r w:rsidRPr="0011492F">
        <w:rPr>
          <w:bCs/>
          <w:spacing w:val="1"/>
          <w:lang w:val="en-US" w:eastAsia="en-US"/>
        </w:rPr>
        <w:t>q</w:t>
      </w:r>
      <w:r w:rsidRPr="0011492F">
        <w:rPr>
          <w:bCs/>
          <w:spacing w:val="-3"/>
          <w:lang w:val="en-US" w:eastAsia="en-US"/>
        </w:rPr>
        <w:t>u</w:t>
      </w:r>
      <w:r w:rsidRPr="0011492F">
        <w:rPr>
          <w:bCs/>
          <w:lang w:val="en-US" w:eastAsia="en-US"/>
        </w:rPr>
        <w:t>a</w:t>
      </w:r>
      <w:r w:rsidRPr="0011492F">
        <w:rPr>
          <w:bCs/>
          <w:spacing w:val="-2"/>
          <w:lang w:val="en-US" w:eastAsia="en-US"/>
        </w:rPr>
        <w:t>li</w:t>
      </w:r>
      <w:r w:rsidRPr="0011492F">
        <w:rPr>
          <w:bCs/>
          <w:lang w:val="en-US" w:eastAsia="en-US"/>
        </w:rPr>
        <w:t>ty</w:t>
      </w:r>
      <w:r w:rsidRPr="0011492F">
        <w:rPr>
          <w:bCs/>
          <w:spacing w:val="13"/>
          <w:lang w:val="en-US" w:eastAsia="en-US"/>
        </w:rPr>
        <w:t xml:space="preserve"> </w:t>
      </w:r>
      <w:r w:rsidRPr="0011492F">
        <w:rPr>
          <w:bCs/>
          <w:lang w:val="en-US" w:eastAsia="en-US"/>
        </w:rPr>
        <w:t>a</w:t>
      </w:r>
      <w:r w:rsidRPr="0011492F">
        <w:rPr>
          <w:bCs/>
          <w:spacing w:val="-1"/>
          <w:lang w:val="en-US" w:eastAsia="en-US"/>
        </w:rPr>
        <w:t>n</w:t>
      </w:r>
      <w:r w:rsidRPr="0011492F">
        <w:rPr>
          <w:bCs/>
          <w:lang w:val="en-US" w:eastAsia="en-US"/>
        </w:rPr>
        <w:t>d</w:t>
      </w:r>
      <w:r w:rsidRPr="0011492F">
        <w:rPr>
          <w:bCs/>
          <w:spacing w:val="17"/>
          <w:lang w:val="en-US" w:eastAsia="en-US"/>
        </w:rPr>
        <w:t xml:space="preserve"> </w:t>
      </w:r>
      <w:r w:rsidRPr="0011492F">
        <w:rPr>
          <w:bCs/>
          <w:spacing w:val="-4"/>
          <w:lang w:val="en-US" w:eastAsia="en-US"/>
        </w:rPr>
        <w:t>w</w:t>
      </w:r>
      <w:r w:rsidRPr="0011492F">
        <w:rPr>
          <w:bCs/>
          <w:spacing w:val="1"/>
          <w:lang w:val="en-US" w:eastAsia="en-US"/>
        </w:rPr>
        <w:t>i</w:t>
      </w:r>
      <w:r w:rsidRPr="0011492F">
        <w:rPr>
          <w:bCs/>
          <w:spacing w:val="-2"/>
          <w:lang w:val="en-US" w:eastAsia="en-US"/>
        </w:rPr>
        <w:t>l</w:t>
      </w:r>
      <w:r w:rsidRPr="0011492F">
        <w:rPr>
          <w:bCs/>
          <w:lang w:val="en-US" w:eastAsia="en-US"/>
        </w:rPr>
        <w:t>l pro</w:t>
      </w:r>
      <w:r w:rsidRPr="0011492F">
        <w:rPr>
          <w:bCs/>
          <w:spacing w:val="-3"/>
          <w:lang w:val="en-US" w:eastAsia="en-US"/>
        </w:rPr>
        <w:t>v</w:t>
      </w:r>
      <w:r w:rsidRPr="0011492F">
        <w:rPr>
          <w:bCs/>
          <w:spacing w:val="-2"/>
          <w:lang w:val="en-US" w:eastAsia="en-US"/>
        </w:rPr>
        <w:t>i</w:t>
      </w:r>
      <w:r w:rsidRPr="0011492F">
        <w:rPr>
          <w:bCs/>
          <w:lang w:val="en-US" w:eastAsia="en-US"/>
        </w:rPr>
        <w:t>de</w:t>
      </w:r>
      <w:r w:rsidRPr="0011492F">
        <w:rPr>
          <w:bCs/>
          <w:spacing w:val="2"/>
          <w:lang w:val="en-US" w:eastAsia="en-US"/>
        </w:rPr>
        <w:t xml:space="preserve"> </w:t>
      </w:r>
      <w:r w:rsidRPr="0011492F">
        <w:rPr>
          <w:bCs/>
          <w:lang w:val="en-US" w:eastAsia="en-US"/>
        </w:rPr>
        <w:t>an</w:t>
      </w:r>
      <w:r w:rsidRPr="0011492F">
        <w:rPr>
          <w:bCs/>
          <w:spacing w:val="4"/>
          <w:lang w:val="en-US" w:eastAsia="en-US"/>
        </w:rPr>
        <w:t xml:space="preserve"> </w:t>
      </w:r>
      <w:r w:rsidRPr="0011492F">
        <w:rPr>
          <w:bCs/>
          <w:spacing w:val="-2"/>
          <w:lang w:val="en-US" w:eastAsia="en-US"/>
        </w:rPr>
        <w:t>i</w:t>
      </w:r>
      <w:r w:rsidRPr="0011492F">
        <w:rPr>
          <w:bCs/>
          <w:lang w:val="en-US" w:eastAsia="en-US"/>
        </w:rPr>
        <w:t>nteresti</w:t>
      </w:r>
      <w:r w:rsidRPr="0011492F">
        <w:rPr>
          <w:bCs/>
          <w:spacing w:val="-1"/>
          <w:lang w:val="en-US" w:eastAsia="en-US"/>
        </w:rPr>
        <w:t>n</w:t>
      </w:r>
      <w:r w:rsidRPr="0011492F">
        <w:rPr>
          <w:bCs/>
          <w:lang w:val="en-US" w:eastAsia="en-US"/>
        </w:rPr>
        <w:t>g</w:t>
      </w:r>
      <w:r w:rsidRPr="0011492F">
        <w:rPr>
          <w:bCs/>
          <w:spacing w:val="5"/>
          <w:lang w:val="en-US" w:eastAsia="en-US"/>
        </w:rPr>
        <w:t xml:space="preserve"> </w:t>
      </w:r>
      <w:r w:rsidRPr="0011492F">
        <w:rPr>
          <w:bCs/>
          <w:spacing w:val="-3"/>
          <w:lang w:val="en-US" w:eastAsia="en-US"/>
        </w:rPr>
        <w:t>v</w:t>
      </w:r>
      <w:r w:rsidRPr="0011492F">
        <w:rPr>
          <w:bCs/>
          <w:spacing w:val="-2"/>
          <w:lang w:val="en-US" w:eastAsia="en-US"/>
        </w:rPr>
        <w:t>i</w:t>
      </w:r>
      <w:r w:rsidRPr="0011492F">
        <w:rPr>
          <w:bCs/>
          <w:lang w:val="en-US" w:eastAsia="en-US"/>
        </w:rPr>
        <w:t>su</w:t>
      </w:r>
      <w:r w:rsidRPr="0011492F">
        <w:rPr>
          <w:bCs/>
          <w:spacing w:val="-1"/>
          <w:lang w:val="en-US" w:eastAsia="en-US"/>
        </w:rPr>
        <w:t>a</w:t>
      </w:r>
      <w:r w:rsidRPr="0011492F">
        <w:rPr>
          <w:bCs/>
          <w:lang w:val="en-US" w:eastAsia="en-US"/>
        </w:rPr>
        <w:t>l</w:t>
      </w:r>
      <w:r w:rsidRPr="0011492F">
        <w:rPr>
          <w:bCs/>
          <w:spacing w:val="2"/>
          <w:lang w:val="en-US" w:eastAsia="en-US"/>
        </w:rPr>
        <w:t xml:space="preserve"> </w:t>
      </w:r>
      <w:r w:rsidRPr="0011492F">
        <w:rPr>
          <w:bCs/>
          <w:lang w:val="en-US" w:eastAsia="en-US"/>
        </w:rPr>
        <w:t>e</w:t>
      </w:r>
      <w:r w:rsidRPr="0011492F">
        <w:rPr>
          <w:bCs/>
          <w:spacing w:val="1"/>
          <w:lang w:val="en-US" w:eastAsia="en-US"/>
        </w:rPr>
        <w:t>n</w:t>
      </w:r>
      <w:r w:rsidRPr="0011492F">
        <w:rPr>
          <w:bCs/>
          <w:spacing w:val="-3"/>
          <w:lang w:val="en-US" w:eastAsia="en-US"/>
        </w:rPr>
        <w:t>v</w:t>
      </w:r>
      <w:r w:rsidRPr="0011492F">
        <w:rPr>
          <w:bCs/>
          <w:spacing w:val="-2"/>
          <w:lang w:val="en-US" w:eastAsia="en-US"/>
        </w:rPr>
        <w:t>i</w:t>
      </w:r>
      <w:r w:rsidRPr="0011492F">
        <w:rPr>
          <w:bCs/>
          <w:lang w:val="en-US" w:eastAsia="en-US"/>
        </w:rPr>
        <w:t>ro</w:t>
      </w:r>
      <w:r w:rsidRPr="0011492F">
        <w:rPr>
          <w:bCs/>
          <w:spacing w:val="-1"/>
          <w:lang w:val="en-US" w:eastAsia="en-US"/>
        </w:rPr>
        <w:t>n</w:t>
      </w:r>
      <w:r w:rsidRPr="0011492F">
        <w:rPr>
          <w:bCs/>
          <w:lang w:val="en-US" w:eastAsia="en-US"/>
        </w:rPr>
        <w:t>me</w:t>
      </w:r>
      <w:r w:rsidRPr="0011492F">
        <w:rPr>
          <w:bCs/>
          <w:spacing w:val="-1"/>
          <w:lang w:val="en-US" w:eastAsia="en-US"/>
        </w:rPr>
        <w:t>n</w:t>
      </w:r>
      <w:r w:rsidRPr="0011492F">
        <w:rPr>
          <w:bCs/>
          <w:lang w:val="en-US" w:eastAsia="en-US"/>
        </w:rPr>
        <w:t>t</w:t>
      </w:r>
      <w:r w:rsidRPr="0011492F">
        <w:rPr>
          <w:bCs/>
          <w:spacing w:val="4"/>
          <w:lang w:val="en-US" w:eastAsia="en-US"/>
        </w:rPr>
        <w:t xml:space="preserve"> </w:t>
      </w:r>
      <w:r w:rsidRPr="0011492F">
        <w:rPr>
          <w:bCs/>
          <w:spacing w:val="-4"/>
          <w:lang w:val="en-US" w:eastAsia="en-US"/>
        </w:rPr>
        <w:t>w</w:t>
      </w:r>
      <w:r w:rsidRPr="0011492F">
        <w:rPr>
          <w:bCs/>
          <w:lang w:val="en-US" w:eastAsia="en-US"/>
        </w:rPr>
        <w:t>h</w:t>
      </w:r>
      <w:r w:rsidRPr="0011492F">
        <w:rPr>
          <w:bCs/>
          <w:spacing w:val="-2"/>
          <w:lang w:val="en-US" w:eastAsia="en-US"/>
        </w:rPr>
        <w:t>i</w:t>
      </w:r>
      <w:r w:rsidRPr="0011492F">
        <w:rPr>
          <w:bCs/>
          <w:lang w:val="en-US" w:eastAsia="en-US"/>
        </w:rPr>
        <w:t>ch</w:t>
      </w:r>
      <w:r w:rsidRPr="0011492F">
        <w:rPr>
          <w:bCs/>
          <w:spacing w:val="5"/>
          <w:lang w:val="en-US" w:eastAsia="en-US"/>
        </w:rPr>
        <w:t xml:space="preserve"> </w:t>
      </w:r>
      <w:r w:rsidRPr="0011492F">
        <w:rPr>
          <w:bCs/>
          <w:lang w:val="en-US" w:eastAsia="en-US"/>
        </w:rPr>
        <w:t>res</w:t>
      </w:r>
      <w:r w:rsidRPr="0011492F">
        <w:rPr>
          <w:bCs/>
          <w:spacing w:val="-1"/>
          <w:lang w:val="en-US" w:eastAsia="en-US"/>
        </w:rPr>
        <w:t>p</w:t>
      </w:r>
      <w:r w:rsidRPr="0011492F">
        <w:rPr>
          <w:bCs/>
          <w:lang w:val="en-US" w:eastAsia="en-US"/>
        </w:rPr>
        <w:t>ects</w:t>
      </w:r>
      <w:r w:rsidRPr="0011492F">
        <w:rPr>
          <w:bCs/>
          <w:spacing w:val="3"/>
          <w:lang w:val="en-US" w:eastAsia="en-US"/>
        </w:rPr>
        <w:t xml:space="preserve"> </w:t>
      </w:r>
      <w:r w:rsidRPr="0011492F">
        <w:rPr>
          <w:bCs/>
          <w:lang w:val="en-US" w:eastAsia="en-US"/>
        </w:rPr>
        <w:t>the</w:t>
      </w:r>
      <w:r w:rsidRPr="0011492F">
        <w:rPr>
          <w:bCs/>
          <w:spacing w:val="2"/>
          <w:lang w:val="en-US" w:eastAsia="en-US"/>
        </w:rPr>
        <w:t xml:space="preserve"> </w:t>
      </w:r>
      <w:r w:rsidRPr="0011492F">
        <w:rPr>
          <w:bCs/>
          <w:lang w:val="en-US" w:eastAsia="en-US"/>
        </w:rPr>
        <w:t>ch</w:t>
      </w:r>
      <w:r w:rsidRPr="0011492F">
        <w:rPr>
          <w:bCs/>
          <w:spacing w:val="-1"/>
          <w:lang w:val="en-US" w:eastAsia="en-US"/>
        </w:rPr>
        <w:t>a</w:t>
      </w:r>
      <w:r w:rsidRPr="0011492F">
        <w:rPr>
          <w:bCs/>
          <w:lang w:val="en-US" w:eastAsia="en-US"/>
        </w:rPr>
        <w:t>r</w:t>
      </w:r>
      <w:r w:rsidRPr="0011492F">
        <w:rPr>
          <w:bCs/>
          <w:spacing w:val="-3"/>
          <w:lang w:val="en-US" w:eastAsia="en-US"/>
        </w:rPr>
        <w:t>a</w:t>
      </w:r>
      <w:r w:rsidRPr="0011492F">
        <w:rPr>
          <w:bCs/>
          <w:lang w:val="en-US" w:eastAsia="en-US"/>
        </w:rPr>
        <w:t>ct</w:t>
      </w:r>
      <w:r w:rsidRPr="0011492F">
        <w:rPr>
          <w:bCs/>
          <w:spacing w:val="-3"/>
          <w:lang w:val="en-US" w:eastAsia="en-US"/>
        </w:rPr>
        <w:t>e</w:t>
      </w:r>
      <w:r w:rsidRPr="0011492F">
        <w:rPr>
          <w:bCs/>
          <w:lang w:val="en-US" w:eastAsia="en-US"/>
        </w:rPr>
        <w:t>r</w:t>
      </w:r>
      <w:r w:rsidRPr="0011492F">
        <w:rPr>
          <w:bCs/>
          <w:spacing w:val="3"/>
          <w:lang w:val="en-US" w:eastAsia="en-US"/>
        </w:rPr>
        <w:t xml:space="preserve"> </w:t>
      </w:r>
      <w:r w:rsidRPr="0011492F">
        <w:rPr>
          <w:bCs/>
          <w:spacing w:val="-3"/>
          <w:lang w:val="en-US" w:eastAsia="en-US"/>
        </w:rPr>
        <w:t>o</w:t>
      </w:r>
      <w:r w:rsidRPr="0011492F">
        <w:rPr>
          <w:bCs/>
          <w:lang w:val="en-US" w:eastAsia="en-US"/>
        </w:rPr>
        <w:t>f</w:t>
      </w:r>
      <w:r w:rsidRPr="0011492F">
        <w:rPr>
          <w:bCs/>
          <w:spacing w:val="6"/>
          <w:lang w:val="en-US" w:eastAsia="en-US"/>
        </w:rPr>
        <w:t xml:space="preserve"> </w:t>
      </w:r>
      <w:r w:rsidRPr="0011492F">
        <w:rPr>
          <w:bCs/>
          <w:lang w:val="en-US" w:eastAsia="en-US"/>
        </w:rPr>
        <w:t>the</w:t>
      </w:r>
      <w:r w:rsidRPr="0011492F">
        <w:rPr>
          <w:bCs/>
          <w:spacing w:val="2"/>
          <w:lang w:val="en-US" w:eastAsia="en-US"/>
        </w:rPr>
        <w:t xml:space="preserve"> </w:t>
      </w:r>
      <w:r w:rsidRPr="0011492F">
        <w:rPr>
          <w:bCs/>
          <w:lang w:val="en-US" w:eastAsia="en-US"/>
        </w:rPr>
        <w:t>s</w:t>
      </w:r>
      <w:r w:rsidRPr="0011492F">
        <w:rPr>
          <w:bCs/>
          <w:spacing w:val="-2"/>
          <w:lang w:val="en-US" w:eastAsia="en-US"/>
        </w:rPr>
        <w:t>i</w:t>
      </w:r>
      <w:r w:rsidRPr="0011492F">
        <w:rPr>
          <w:bCs/>
          <w:lang w:val="en-US" w:eastAsia="en-US"/>
        </w:rPr>
        <w:t>te</w:t>
      </w:r>
      <w:r w:rsidRPr="0011492F">
        <w:rPr>
          <w:bCs/>
          <w:spacing w:val="3"/>
          <w:lang w:val="en-US" w:eastAsia="en-US"/>
        </w:rPr>
        <w:t xml:space="preserve"> </w:t>
      </w:r>
      <w:r w:rsidRPr="0011492F">
        <w:rPr>
          <w:bCs/>
          <w:lang w:val="en-US" w:eastAsia="en-US"/>
        </w:rPr>
        <w:t>a</w:t>
      </w:r>
      <w:r w:rsidRPr="0011492F">
        <w:rPr>
          <w:bCs/>
          <w:spacing w:val="-1"/>
          <w:lang w:val="en-US" w:eastAsia="en-US"/>
        </w:rPr>
        <w:t>n</w:t>
      </w:r>
      <w:r w:rsidRPr="0011492F">
        <w:rPr>
          <w:bCs/>
          <w:lang w:val="en-US" w:eastAsia="en-US"/>
        </w:rPr>
        <w:t xml:space="preserve">d </w:t>
      </w:r>
      <w:r w:rsidRPr="0011492F">
        <w:rPr>
          <w:bCs/>
          <w:spacing w:val="-2"/>
          <w:lang w:val="en-US" w:eastAsia="en-US"/>
        </w:rPr>
        <w:t>l</w:t>
      </w:r>
      <w:r w:rsidRPr="0011492F">
        <w:rPr>
          <w:bCs/>
          <w:lang w:val="en-US" w:eastAsia="en-US"/>
        </w:rPr>
        <w:t>oc</w:t>
      </w:r>
      <w:r w:rsidRPr="0011492F">
        <w:rPr>
          <w:bCs/>
          <w:spacing w:val="-1"/>
          <w:lang w:val="en-US" w:eastAsia="en-US"/>
        </w:rPr>
        <w:t>a</w:t>
      </w:r>
      <w:r w:rsidRPr="0011492F">
        <w:rPr>
          <w:bCs/>
          <w:lang w:val="en-US" w:eastAsia="en-US"/>
        </w:rPr>
        <w:t>l area; the development</w:t>
      </w:r>
      <w:r w:rsidRPr="0011492F">
        <w:rPr>
          <w:bCs/>
          <w:spacing w:val="7"/>
          <w:lang w:val="en-US" w:eastAsia="en-US"/>
        </w:rPr>
        <w:t xml:space="preserve"> </w:t>
      </w:r>
      <w:r w:rsidRPr="0011492F">
        <w:rPr>
          <w:bCs/>
          <w:spacing w:val="-4"/>
          <w:lang w:val="en-US" w:eastAsia="en-US"/>
        </w:rPr>
        <w:t>w</w:t>
      </w:r>
      <w:r w:rsidRPr="0011492F">
        <w:rPr>
          <w:bCs/>
          <w:lang w:val="en-US" w:eastAsia="en-US"/>
        </w:rPr>
        <w:t>o</w:t>
      </w:r>
      <w:r w:rsidRPr="0011492F">
        <w:rPr>
          <w:bCs/>
          <w:spacing w:val="-1"/>
          <w:lang w:val="en-US" w:eastAsia="en-US"/>
        </w:rPr>
        <w:t>u</w:t>
      </w:r>
      <w:r w:rsidRPr="0011492F">
        <w:rPr>
          <w:bCs/>
          <w:spacing w:val="-2"/>
          <w:lang w:val="en-US" w:eastAsia="en-US"/>
        </w:rPr>
        <w:t>l</w:t>
      </w:r>
      <w:r w:rsidRPr="0011492F">
        <w:rPr>
          <w:bCs/>
          <w:lang w:val="en-US" w:eastAsia="en-US"/>
        </w:rPr>
        <w:t>d</w:t>
      </w:r>
      <w:r w:rsidRPr="0011492F">
        <w:rPr>
          <w:bCs/>
          <w:spacing w:val="7"/>
          <w:lang w:val="en-US" w:eastAsia="en-US"/>
        </w:rPr>
        <w:t xml:space="preserve"> </w:t>
      </w:r>
      <w:r w:rsidRPr="0011492F">
        <w:rPr>
          <w:bCs/>
          <w:lang w:val="en-US" w:eastAsia="en-US"/>
        </w:rPr>
        <w:t>n</w:t>
      </w:r>
      <w:r w:rsidRPr="0011492F">
        <w:rPr>
          <w:bCs/>
          <w:spacing w:val="-1"/>
          <w:lang w:val="en-US" w:eastAsia="en-US"/>
        </w:rPr>
        <w:t>o</w:t>
      </w:r>
      <w:r w:rsidRPr="0011492F">
        <w:rPr>
          <w:bCs/>
          <w:lang w:val="en-US" w:eastAsia="en-US"/>
        </w:rPr>
        <w:t>t</w:t>
      </w:r>
      <w:r w:rsidRPr="0011492F">
        <w:rPr>
          <w:bCs/>
          <w:spacing w:val="6"/>
          <w:lang w:val="en-US" w:eastAsia="en-US"/>
        </w:rPr>
        <w:t xml:space="preserve"> </w:t>
      </w:r>
      <w:r w:rsidRPr="0011492F">
        <w:rPr>
          <w:bCs/>
          <w:lang w:val="en-US" w:eastAsia="en-US"/>
        </w:rPr>
        <w:t>pr</w:t>
      </w:r>
      <w:r w:rsidRPr="0011492F">
        <w:rPr>
          <w:bCs/>
          <w:spacing w:val="-3"/>
          <w:lang w:val="en-US" w:eastAsia="en-US"/>
        </w:rPr>
        <w:t>e</w:t>
      </w:r>
      <w:r w:rsidRPr="0011492F">
        <w:rPr>
          <w:bCs/>
          <w:spacing w:val="1"/>
          <w:lang w:val="en-US" w:eastAsia="en-US"/>
        </w:rPr>
        <w:t>j</w:t>
      </w:r>
      <w:r w:rsidRPr="0011492F">
        <w:rPr>
          <w:bCs/>
          <w:lang w:val="en-US" w:eastAsia="en-US"/>
        </w:rPr>
        <w:t>u</w:t>
      </w:r>
      <w:r w:rsidRPr="0011492F">
        <w:rPr>
          <w:bCs/>
          <w:spacing w:val="-1"/>
          <w:lang w:val="en-US" w:eastAsia="en-US"/>
        </w:rPr>
        <w:t>d</w:t>
      </w:r>
      <w:r w:rsidRPr="0011492F">
        <w:rPr>
          <w:bCs/>
          <w:spacing w:val="-2"/>
          <w:lang w:val="en-US" w:eastAsia="en-US"/>
        </w:rPr>
        <w:t>i</w:t>
      </w:r>
      <w:r w:rsidRPr="0011492F">
        <w:rPr>
          <w:bCs/>
          <w:lang w:val="en-US" w:eastAsia="en-US"/>
        </w:rPr>
        <w:t>ce</w:t>
      </w:r>
      <w:r w:rsidRPr="0011492F">
        <w:rPr>
          <w:bCs/>
          <w:spacing w:val="5"/>
          <w:lang w:val="en-US" w:eastAsia="en-US"/>
        </w:rPr>
        <w:t xml:space="preserve"> </w:t>
      </w:r>
      <w:r w:rsidRPr="0011492F">
        <w:rPr>
          <w:bCs/>
          <w:lang w:val="en-US" w:eastAsia="en-US"/>
        </w:rPr>
        <w:t>h</w:t>
      </w:r>
      <w:r w:rsidRPr="0011492F">
        <w:rPr>
          <w:bCs/>
          <w:spacing w:val="-2"/>
          <w:lang w:val="en-US" w:eastAsia="en-US"/>
        </w:rPr>
        <w:t>i</w:t>
      </w:r>
      <w:r w:rsidRPr="0011492F">
        <w:rPr>
          <w:bCs/>
          <w:spacing w:val="1"/>
          <w:lang w:val="en-US" w:eastAsia="en-US"/>
        </w:rPr>
        <w:t>g</w:t>
      </w:r>
      <w:r w:rsidRPr="0011492F">
        <w:rPr>
          <w:bCs/>
          <w:lang w:val="en-US" w:eastAsia="en-US"/>
        </w:rPr>
        <w:t>h</w:t>
      </w:r>
      <w:r w:rsidRPr="0011492F">
        <w:rPr>
          <w:bCs/>
          <w:spacing w:val="-4"/>
          <w:lang w:val="en-US" w:eastAsia="en-US"/>
        </w:rPr>
        <w:t>w</w:t>
      </w:r>
      <w:r w:rsidRPr="0011492F">
        <w:rPr>
          <w:bCs/>
          <w:lang w:val="en-US" w:eastAsia="en-US"/>
        </w:rPr>
        <w:t>ay</w:t>
      </w:r>
      <w:r w:rsidRPr="0011492F">
        <w:rPr>
          <w:bCs/>
          <w:spacing w:val="2"/>
          <w:lang w:val="en-US" w:eastAsia="en-US"/>
        </w:rPr>
        <w:t xml:space="preserve"> </w:t>
      </w:r>
      <w:r w:rsidRPr="0011492F">
        <w:rPr>
          <w:bCs/>
          <w:lang w:val="en-US" w:eastAsia="en-US"/>
        </w:rPr>
        <w:t>s</w:t>
      </w:r>
      <w:r w:rsidRPr="0011492F">
        <w:rPr>
          <w:bCs/>
          <w:spacing w:val="1"/>
          <w:lang w:val="en-US" w:eastAsia="en-US"/>
        </w:rPr>
        <w:t>a</w:t>
      </w:r>
      <w:r w:rsidRPr="0011492F">
        <w:rPr>
          <w:bCs/>
          <w:lang w:val="en-US" w:eastAsia="en-US"/>
        </w:rPr>
        <w:t>fet</w:t>
      </w:r>
      <w:r w:rsidRPr="0011492F">
        <w:rPr>
          <w:bCs/>
          <w:spacing w:val="-2"/>
          <w:lang w:val="en-US" w:eastAsia="en-US"/>
        </w:rPr>
        <w:t>y</w:t>
      </w:r>
      <w:r w:rsidRPr="0011492F">
        <w:rPr>
          <w:bCs/>
          <w:lang w:val="en-US" w:eastAsia="en-US"/>
        </w:rPr>
        <w:t>,</w:t>
      </w:r>
      <w:r w:rsidRPr="0011492F">
        <w:rPr>
          <w:bCs/>
          <w:spacing w:val="6"/>
          <w:lang w:val="en-US" w:eastAsia="en-US"/>
        </w:rPr>
        <w:t xml:space="preserve"> </w:t>
      </w:r>
      <w:r w:rsidRPr="0011492F">
        <w:rPr>
          <w:bCs/>
          <w:lang w:val="en-US" w:eastAsia="en-US"/>
        </w:rPr>
        <w:t>p</w:t>
      </w:r>
      <w:r w:rsidRPr="0011492F">
        <w:rPr>
          <w:bCs/>
          <w:spacing w:val="-1"/>
          <w:lang w:val="en-US" w:eastAsia="en-US"/>
        </w:rPr>
        <w:t>e</w:t>
      </w:r>
      <w:r w:rsidRPr="0011492F">
        <w:rPr>
          <w:bCs/>
          <w:lang w:val="en-US" w:eastAsia="en-US"/>
        </w:rPr>
        <w:t>d</w:t>
      </w:r>
      <w:r w:rsidRPr="0011492F">
        <w:rPr>
          <w:bCs/>
          <w:spacing w:val="-1"/>
          <w:lang w:val="en-US" w:eastAsia="en-US"/>
        </w:rPr>
        <w:t>e</w:t>
      </w:r>
      <w:r w:rsidRPr="0011492F">
        <w:rPr>
          <w:bCs/>
          <w:lang w:val="en-US" w:eastAsia="en-US"/>
        </w:rPr>
        <w:t>s</w:t>
      </w:r>
      <w:r w:rsidRPr="0011492F">
        <w:rPr>
          <w:bCs/>
          <w:spacing w:val="-2"/>
          <w:lang w:val="en-US" w:eastAsia="en-US"/>
        </w:rPr>
        <w:t>t</w:t>
      </w:r>
      <w:r w:rsidRPr="0011492F">
        <w:rPr>
          <w:bCs/>
          <w:lang w:val="en-US" w:eastAsia="en-US"/>
        </w:rPr>
        <w:t>r</w:t>
      </w:r>
      <w:r w:rsidRPr="0011492F">
        <w:rPr>
          <w:bCs/>
          <w:spacing w:val="-2"/>
          <w:lang w:val="en-US" w:eastAsia="en-US"/>
        </w:rPr>
        <w:t>i</w:t>
      </w:r>
      <w:r w:rsidRPr="0011492F">
        <w:rPr>
          <w:bCs/>
          <w:lang w:val="en-US" w:eastAsia="en-US"/>
        </w:rPr>
        <w:t>an</w:t>
      </w:r>
      <w:r w:rsidRPr="0011492F">
        <w:rPr>
          <w:bCs/>
          <w:spacing w:val="5"/>
          <w:lang w:val="en-US" w:eastAsia="en-US"/>
        </w:rPr>
        <w:t xml:space="preserve"> </w:t>
      </w:r>
      <w:r w:rsidRPr="0011492F">
        <w:rPr>
          <w:bCs/>
          <w:lang w:val="en-US" w:eastAsia="en-US"/>
        </w:rPr>
        <w:t>s</w:t>
      </w:r>
      <w:r w:rsidRPr="0011492F">
        <w:rPr>
          <w:bCs/>
          <w:spacing w:val="-3"/>
          <w:lang w:val="en-US" w:eastAsia="en-US"/>
        </w:rPr>
        <w:t>a</w:t>
      </w:r>
      <w:r w:rsidRPr="0011492F">
        <w:rPr>
          <w:bCs/>
          <w:spacing w:val="3"/>
          <w:lang w:val="en-US" w:eastAsia="en-US"/>
        </w:rPr>
        <w:t>f</w:t>
      </w:r>
      <w:r w:rsidRPr="0011492F">
        <w:rPr>
          <w:bCs/>
          <w:spacing w:val="-3"/>
          <w:lang w:val="en-US" w:eastAsia="en-US"/>
        </w:rPr>
        <w:t>e</w:t>
      </w:r>
      <w:r w:rsidRPr="0011492F">
        <w:rPr>
          <w:bCs/>
          <w:lang w:val="en-US" w:eastAsia="en-US"/>
        </w:rPr>
        <w:t>t</w:t>
      </w:r>
      <w:r w:rsidRPr="0011492F">
        <w:rPr>
          <w:bCs/>
          <w:spacing w:val="-3"/>
          <w:lang w:val="en-US" w:eastAsia="en-US"/>
        </w:rPr>
        <w:t>y</w:t>
      </w:r>
      <w:r w:rsidRPr="0011492F">
        <w:rPr>
          <w:bCs/>
          <w:lang w:val="en-US" w:eastAsia="en-US"/>
        </w:rPr>
        <w:t>,</w:t>
      </w:r>
      <w:r w:rsidRPr="0011492F">
        <w:rPr>
          <w:bCs/>
          <w:spacing w:val="6"/>
          <w:lang w:val="en-US" w:eastAsia="en-US"/>
        </w:rPr>
        <w:t xml:space="preserve"> </w:t>
      </w:r>
      <w:r w:rsidRPr="0011492F">
        <w:rPr>
          <w:bCs/>
          <w:spacing w:val="-2"/>
          <w:lang w:val="en-US" w:eastAsia="en-US"/>
        </w:rPr>
        <w:t>t</w:t>
      </w:r>
      <w:r w:rsidRPr="0011492F">
        <w:rPr>
          <w:bCs/>
          <w:lang w:val="en-US" w:eastAsia="en-US"/>
        </w:rPr>
        <w:t>he</w:t>
      </w:r>
      <w:r w:rsidRPr="0011492F">
        <w:rPr>
          <w:bCs/>
          <w:spacing w:val="5"/>
          <w:lang w:val="en-US" w:eastAsia="en-US"/>
        </w:rPr>
        <w:t xml:space="preserve"> </w:t>
      </w:r>
      <w:r w:rsidRPr="0011492F">
        <w:rPr>
          <w:bCs/>
          <w:lang w:val="en-US" w:eastAsia="en-US"/>
        </w:rPr>
        <w:t>free</w:t>
      </w:r>
      <w:r w:rsidRPr="0011492F">
        <w:rPr>
          <w:bCs/>
          <w:spacing w:val="2"/>
          <w:lang w:val="en-US" w:eastAsia="en-US"/>
        </w:rPr>
        <w:t xml:space="preserve"> </w:t>
      </w:r>
      <w:r w:rsidRPr="0011492F">
        <w:rPr>
          <w:bCs/>
          <w:spacing w:val="3"/>
          <w:lang w:val="en-US" w:eastAsia="en-US"/>
        </w:rPr>
        <w:t>f</w:t>
      </w:r>
      <w:r w:rsidRPr="0011492F">
        <w:rPr>
          <w:bCs/>
          <w:spacing w:val="-2"/>
          <w:lang w:val="en-US" w:eastAsia="en-US"/>
        </w:rPr>
        <w:t>l</w:t>
      </w:r>
      <w:r w:rsidRPr="0011492F">
        <w:rPr>
          <w:bCs/>
          <w:lang w:val="en-US" w:eastAsia="en-US"/>
        </w:rPr>
        <w:t xml:space="preserve">ow </w:t>
      </w:r>
      <w:r w:rsidRPr="0011492F">
        <w:rPr>
          <w:bCs/>
          <w:spacing w:val="-3"/>
          <w:lang w:val="en-US" w:eastAsia="en-US"/>
        </w:rPr>
        <w:t>o</w:t>
      </w:r>
      <w:r w:rsidRPr="0011492F">
        <w:rPr>
          <w:bCs/>
          <w:lang w:val="en-US" w:eastAsia="en-US"/>
        </w:rPr>
        <w:t>f</w:t>
      </w:r>
      <w:r w:rsidRPr="0011492F">
        <w:rPr>
          <w:bCs/>
          <w:spacing w:val="32"/>
          <w:lang w:val="en-US" w:eastAsia="en-US"/>
        </w:rPr>
        <w:t xml:space="preserve"> </w:t>
      </w:r>
      <w:r w:rsidRPr="0011492F">
        <w:rPr>
          <w:bCs/>
          <w:lang w:val="en-US" w:eastAsia="en-US"/>
        </w:rPr>
        <w:t>tr</w:t>
      </w:r>
      <w:r w:rsidRPr="0011492F">
        <w:rPr>
          <w:bCs/>
          <w:spacing w:val="-3"/>
          <w:lang w:val="en-US" w:eastAsia="en-US"/>
        </w:rPr>
        <w:t>a</w:t>
      </w:r>
      <w:r w:rsidRPr="0011492F">
        <w:rPr>
          <w:bCs/>
          <w:spacing w:val="-2"/>
          <w:lang w:val="en-US" w:eastAsia="en-US"/>
        </w:rPr>
        <w:t>f</w:t>
      </w:r>
      <w:r w:rsidRPr="0011492F">
        <w:rPr>
          <w:bCs/>
          <w:spacing w:val="3"/>
          <w:lang w:val="en-US" w:eastAsia="en-US"/>
        </w:rPr>
        <w:t>f</w:t>
      </w:r>
      <w:r w:rsidRPr="0011492F">
        <w:rPr>
          <w:bCs/>
          <w:spacing w:val="-2"/>
          <w:lang w:val="en-US" w:eastAsia="en-US"/>
        </w:rPr>
        <w:t>i</w:t>
      </w:r>
      <w:r w:rsidRPr="0011492F">
        <w:rPr>
          <w:bCs/>
          <w:spacing w:val="-3"/>
          <w:lang w:val="en-US" w:eastAsia="en-US"/>
        </w:rPr>
        <w:t>c</w:t>
      </w:r>
      <w:r w:rsidRPr="0011492F">
        <w:rPr>
          <w:bCs/>
          <w:lang w:val="en-US" w:eastAsia="en-US"/>
        </w:rPr>
        <w:t>,</w:t>
      </w:r>
      <w:r w:rsidRPr="0011492F">
        <w:rPr>
          <w:bCs/>
          <w:spacing w:val="30"/>
          <w:lang w:val="en-US" w:eastAsia="en-US"/>
        </w:rPr>
        <w:t xml:space="preserve"> </w:t>
      </w:r>
      <w:r w:rsidRPr="0011492F">
        <w:rPr>
          <w:bCs/>
          <w:lang w:val="en-US" w:eastAsia="en-US"/>
        </w:rPr>
        <w:t>a</w:t>
      </w:r>
      <w:r w:rsidRPr="0011492F">
        <w:rPr>
          <w:bCs/>
          <w:spacing w:val="-1"/>
          <w:lang w:val="en-US" w:eastAsia="en-US"/>
        </w:rPr>
        <w:t>n</w:t>
      </w:r>
      <w:r w:rsidRPr="0011492F">
        <w:rPr>
          <w:bCs/>
          <w:lang w:val="en-US" w:eastAsia="en-US"/>
        </w:rPr>
        <w:t>d</w:t>
      </w:r>
      <w:r w:rsidRPr="0011492F">
        <w:rPr>
          <w:bCs/>
          <w:spacing w:val="29"/>
          <w:lang w:val="en-US" w:eastAsia="en-US"/>
        </w:rPr>
        <w:t xml:space="preserve"> </w:t>
      </w:r>
      <w:r w:rsidRPr="0011492F">
        <w:rPr>
          <w:bCs/>
          <w:spacing w:val="-4"/>
          <w:lang w:val="en-US" w:eastAsia="en-US"/>
        </w:rPr>
        <w:t>w</w:t>
      </w:r>
      <w:r w:rsidRPr="0011492F">
        <w:rPr>
          <w:bCs/>
          <w:lang w:val="en-US" w:eastAsia="en-US"/>
        </w:rPr>
        <w:t>o</w:t>
      </w:r>
      <w:r w:rsidRPr="0011492F">
        <w:rPr>
          <w:bCs/>
          <w:spacing w:val="-1"/>
          <w:lang w:val="en-US" w:eastAsia="en-US"/>
        </w:rPr>
        <w:t>u</w:t>
      </w:r>
      <w:r w:rsidRPr="0011492F">
        <w:rPr>
          <w:bCs/>
          <w:spacing w:val="-2"/>
          <w:lang w:val="en-US" w:eastAsia="en-US"/>
        </w:rPr>
        <w:t>l</w:t>
      </w:r>
      <w:r w:rsidRPr="0011492F">
        <w:rPr>
          <w:bCs/>
          <w:lang w:val="en-US" w:eastAsia="en-US"/>
        </w:rPr>
        <w:t>d</w:t>
      </w:r>
      <w:r w:rsidRPr="0011492F">
        <w:rPr>
          <w:bCs/>
          <w:spacing w:val="29"/>
          <w:lang w:val="en-US" w:eastAsia="en-US"/>
        </w:rPr>
        <w:t xml:space="preserve"> </w:t>
      </w:r>
      <w:r w:rsidRPr="0011492F">
        <w:rPr>
          <w:bCs/>
          <w:lang w:val="en-US" w:eastAsia="en-US"/>
        </w:rPr>
        <w:t>n</w:t>
      </w:r>
      <w:r w:rsidRPr="0011492F">
        <w:rPr>
          <w:bCs/>
          <w:spacing w:val="-1"/>
          <w:lang w:val="en-US" w:eastAsia="en-US"/>
        </w:rPr>
        <w:t>o</w:t>
      </w:r>
      <w:r w:rsidRPr="0011492F">
        <w:rPr>
          <w:bCs/>
          <w:lang w:val="en-US" w:eastAsia="en-US"/>
        </w:rPr>
        <w:t>t</w:t>
      </w:r>
      <w:r w:rsidRPr="0011492F">
        <w:rPr>
          <w:bCs/>
          <w:spacing w:val="30"/>
          <w:lang w:val="en-US" w:eastAsia="en-US"/>
        </w:rPr>
        <w:t xml:space="preserve"> </w:t>
      </w:r>
      <w:r w:rsidRPr="0011492F">
        <w:rPr>
          <w:bCs/>
          <w:lang w:val="en-US" w:eastAsia="en-US"/>
        </w:rPr>
        <w:t>re</w:t>
      </w:r>
      <w:r w:rsidRPr="0011492F">
        <w:rPr>
          <w:bCs/>
          <w:spacing w:val="-1"/>
          <w:lang w:val="en-US" w:eastAsia="en-US"/>
        </w:rPr>
        <w:t>d</w:t>
      </w:r>
      <w:r w:rsidRPr="0011492F">
        <w:rPr>
          <w:bCs/>
          <w:lang w:val="en-US" w:eastAsia="en-US"/>
        </w:rPr>
        <w:t>uce</w:t>
      </w:r>
      <w:r w:rsidRPr="0011492F">
        <w:rPr>
          <w:bCs/>
          <w:spacing w:val="29"/>
          <w:lang w:val="en-US" w:eastAsia="en-US"/>
        </w:rPr>
        <w:t xml:space="preserve"> </w:t>
      </w:r>
      <w:r w:rsidRPr="0011492F">
        <w:rPr>
          <w:bCs/>
          <w:lang w:val="en-US" w:eastAsia="en-US"/>
        </w:rPr>
        <w:t>the</w:t>
      </w:r>
      <w:r w:rsidRPr="0011492F">
        <w:rPr>
          <w:bCs/>
          <w:spacing w:val="29"/>
          <w:lang w:val="en-US" w:eastAsia="en-US"/>
        </w:rPr>
        <w:t xml:space="preserve"> </w:t>
      </w:r>
      <w:r w:rsidRPr="0011492F">
        <w:rPr>
          <w:bCs/>
          <w:lang w:val="en-US" w:eastAsia="en-US"/>
        </w:rPr>
        <w:t>n</w:t>
      </w:r>
      <w:r w:rsidRPr="0011492F">
        <w:rPr>
          <w:bCs/>
          <w:spacing w:val="-4"/>
          <w:lang w:val="en-US" w:eastAsia="en-US"/>
        </w:rPr>
        <w:t>u</w:t>
      </w:r>
      <w:r w:rsidRPr="0011492F">
        <w:rPr>
          <w:bCs/>
          <w:lang w:val="en-US" w:eastAsia="en-US"/>
        </w:rPr>
        <w:t>mb</w:t>
      </w:r>
      <w:r w:rsidRPr="0011492F">
        <w:rPr>
          <w:bCs/>
          <w:spacing w:val="-1"/>
          <w:lang w:val="en-US" w:eastAsia="en-US"/>
        </w:rPr>
        <w:t>e</w:t>
      </w:r>
      <w:r w:rsidRPr="0011492F">
        <w:rPr>
          <w:bCs/>
          <w:lang w:val="en-US" w:eastAsia="en-US"/>
        </w:rPr>
        <w:t>r</w:t>
      </w:r>
      <w:r w:rsidRPr="0011492F">
        <w:rPr>
          <w:bCs/>
          <w:spacing w:val="30"/>
          <w:lang w:val="en-US" w:eastAsia="en-US"/>
        </w:rPr>
        <w:t xml:space="preserve"> </w:t>
      </w:r>
      <w:r w:rsidRPr="0011492F">
        <w:rPr>
          <w:bCs/>
          <w:spacing w:val="-3"/>
          <w:lang w:val="en-US" w:eastAsia="en-US"/>
        </w:rPr>
        <w:t>o</w:t>
      </w:r>
      <w:r w:rsidRPr="0011492F">
        <w:rPr>
          <w:bCs/>
          <w:lang w:val="en-US" w:eastAsia="en-US"/>
        </w:rPr>
        <w:t>f</w:t>
      </w:r>
      <w:r w:rsidRPr="0011492F">
        <w:rPr>
          <w:bCs/>
          <w:spacing w:val="28"/>
          <w:lang w:val="en-US" w:eastAsia="en-US"/>
        </w:rPr>
        <w:t xml:space="preserve"> </w:t>
      </w:r>
      <w:r w:rsidRPr="0011492F">
        <w:rPr>
          <w:bCs/>
          <w:lang w:val="en-US" w:eastAsia="en-US"/>
        </w:rPr>
        <w:t>o</w:t>
      </w:r>
      <w:r w:rsidRPr="0011492F">
        <w:rPr>
          <w:bCs/>
          <w:spacing w:val="4"/>
          <w:lang w:val="en-US" w:eastAsia="en-US"/>
        </w:rPr>
        <w:t>n</w:t>
      </w:r>
      <w:r w:rsidRPr="0011492F">
        <w:rPr>
          <w:bCs/>
          <w:lang w:val="en-US" w:eastAsia="en-US"/>
        </w:rPr>
        <w:t>-s</w:t>
      </w:r>
      <w:r w:rsidRPr="0011492F">
        <w:rPr>
          <w:bCs/>
          <w:spacing w:val="-2"/>
          <w:lang w:val="en-US" w:eastAsia="en-US"/>
        </w:rPr>
        <w:t>i</w:t>
      </w:r>
      <w:r w:rsidRPr="0011492F">
        <w:rPr>
          <w:bCs/>
          <w:lang w:val="en-US" w:eastAsia="en-US"/>
        </w:rPr>
        <w:t>te</w:t>
      </w:r>
      <w:r w:rsidRPr="0011492F">
        <w:rPr>
          <w:bCs/>
          <w:spacing w:val="29"/>
          <w:lang w:val="en-US" w:eastAsia="en-US"/>
        </w:rPr>
        <w:t xml:space="preserve"> </w:t>
      </w:r>
      <w:r w:rsidRPr="0011492F">
        <w:rPr>
          <w:bCs/>
          <w:lang w:val="en-US" w:eastAsia="en-US"/>
        </w:rPr>
        <w:t>p</w:t>
      </w:r>
      <w:r w:rsidRPr="0011492F">
        <w:rPr>
          <w:bCs/>
          <w:spacing w:val="-1"/>
          <w:lang w:val="en-US" w:eastAsia="en-US"/>
        </w:rPr>
        <w:t>a</w:t>
      </w:r>
      <w:r w:rsidRPr="0011492F">
        <w:rPr>
          <w:bCs/>
          <w:spacing w:val="-2"/>
          <w:lang w:val="en-US" w:eastAsia="en-US"/>
        </w:rPr>
        <w:t>r</w:t>
      </w:r>
      <w:r w:rsidRPr="0011492F">
        <w:rPr>
          <w:bCs/>
          <w:spacing w:val="2"/>
          <w:lang w:val="en-US" w:eastAsia="en-US"/>
        </w:rPr>
        <w:t>k</w:t>
      </w:r>
      <w:r w:rsidRPr="0011492F">
        <w:rPr>
          <w:bCs/>
          <w:spacing w:val="-2"/>
          <w:lang w:val="en-US" w:eastAsia="en-US"/>
        </w:rPr>
        <w:t>i</w:t>
      </w:r>
      <w:r w:rsidRPr="0011492F">
        <w:rPr>
          <w:bCs/>
          <w:spacing w:val="-3"/>
          <w:lang w:val="en-US" w:eastAsia="en-US"/>
        </w:rPr>
        <w:t>n</w:t>
      </w:r>
      <w:r w:rsidRPr="0011492F">
        <w:rPr>
          <w:bCs/>
          <w:lang w:val="en-US" w:eastAsia="en-US"/>
        </w:rPr>
        <w:t>g</w:t>
      </w:r>
      <w:r w:rsidRPr="0011492F">
        <w:rPr>
          <w:bCs/>
          <w:spacing w:val="31"/>
          <w:lang w:val="en-US" w:eastAsia="en-US"/>
        </w:rPr>
        <w:t xml:space="preserve"> </w:t>
      </w:r>
      <w:r w:rsidRPr="0011492F">
        <w:rPr>
          <w:bCs/>
          <w:lang w:val="en-US" w:eastAsia="en-US"/>
        </w:rPr>
        <w:t>sp</w:t>
      </w:r>
      <w:r w:rsidRPr="0011492F">
        <w:rPr>
          <w:bCs/>
          <w:spacing w:val="-1"/>
          <w:lang w:val="en-US" w:eastAsia="en-US"/>
        </w:rPr>
        <w:t>a</w:t>
      </w:r>
      <w:r w:rsidRPr="0011492F">
        <w:rPr>
          <w:bCs/>
          <w:lang w:val="en-US" w:eastAsia="en-US"/>
        </w:rPr>
        <w:t>c</w:t>
      </w:r>
      <w:r w:rsidRPr="0011492F">
        <w:rPr>
          <w:bCs/>
          <w:spacing w:val="-3"/>
          <w:lang w:val="en-US" w:eastAsia="en-US"/>
        </w:rPr>
        <w:t>e</w:t>
      </w:r>
      <w:r w:rsidRPr="0011492F">
        <w:rPr>
          <w:bCs/>
          <w:lang w:val="en-US" w:eastAsia="en-US"/>
        </w:rPr>
        <w:t>s</w:t>
      </w:r>
      <w:r w:rsidRPr="0011492F">
        <w:rPr>
          <w:bCs/>
          <w:spacing w:val="29"/>
          <w:lang w:val="en-US" w:eastAsia="en-US"/>
        </w:rPr>
        <w:t xml:space="preserve"> </w:t>
      </w:r>
      <w:r w:rsidRPr="0011492F">
        <w:rPr>
          <w:bCs/>
          <w:spacing w:val="-2"/>
          <w:lang w:val="en-US" w:eastAsia="en-US"/>
        </w:rPr>
        <w:t>t</w:t>
      </w:r>
      <w:r w:rsidRPr="0011492F">
        <w:rPr>
          <w:bCs/>
          <w:lang w:val="en-US" w:eastAsia="en-US"/>
        </w:rPr>
        <w:t>o</w:t>
      </w:r>
      <w:r w:rsidRPr="0011492F">
        <w:rPr>
          <w:bCs/>
          <w:spacing w:val="29"/>
          <w:lang w:val="en-US" w:eastAsia="en-US"/>
        </w:rPr>
        <w:t xml:space="preserve"> </w:t>
      </w:r>
      <w:r w:rsidRPr="0011492F">
        <w:rPr>
          <w:bCs/>
          <w:lang w:val="en-US" w:eastAsia="en-US"/>
        </w:rPr>
        <w:t>b</w:t>
      </w:r>
      <w:r w:rsidRPr="0011492F">
        <w:rPr>
          <w:bCs/>
          <w:spacing w:val="-1"/>
          <w:lang w:val="en-US" w:eastAsia="en-US"/>
        </w:rPr>
        <w:t>e</w:t>
      </w:r>
      <w:r w:rsidRPr="0011492F">
        <w:rPr>
          <w:bCs/>
          <w:spacing w:val="-2"/>
          <w:lang w:val="en-US" w:eastAsia="en-US"/>
        </w:rPr>
        <w:t>l</w:t>
      </w:r>
      <w:r w:rsidRPr="0011492F">
        <w:rPr>
          <w:bCs/>
          <w:spacing w:val="1"/>
          <w:lang w:val="en-US" w:eastAsia="en-US"/>
        </w:rPr>
        <w:t>o</w:t>
      </w:r>
      <w:r w:rsidRPr="0011492F">
        <w:rPr>
          <w:bCs/>
          <w:lang w:val="en-US" w:eastAsia="en-US"/>
        </w:rPr>
        <w:t>w</w:t>
      </w:r>
      <w:r w:rsidRPr="0011492F">
        <w:rPr>
          <w:bCs/>
          <w:spacing w:val="26"/>
          <w:lang w:val="en-US" w:eastAsia="en-US"/>
        </w:rPr>
        <w:t xml:space="preserve"> </w:t>
      </w:r>
      <w:r w:rsidRPr="0011492F">
        <w:rPr>
          <w:bCs/>
          <w:lang w:val="en-US" w:eastAsia="en-US"/>
        </w:rPr>
        <w:t>the sta</w:t>
      </w:r>
      <w:r w:rsidRPr="0011492F">
        <w:rPr>
          <w:bCs/>
          <w:spacing w:val="-1"/>
          <w:lang w:val="en-US" w:eastAsia="en-US"/>
        </w:rPr>
        <w:t>n</w:t>
      </w:r>
      <w:r w:rsidRPr="0011492F">
        <w:rPr>
          <w:bCs/>
          <w:lang w:val="en-US" w:eastAsia="en-US"/>
        </w:rPr>
        <w:t>d</w:t>
      </w:r>
      <w:r w:rsidRPr="0011492F">
        <w:rPr>
          <w:bCs/>
          <w:spacing w:val="-1"/>
          <w:lang w:val="en-US" w:eastAsia="en-US"/>
        </w:rPr>
        <w:t>a</w:t>
      </w:r>
      <w:r w:rsidRPr="0011492F">
        <w:rPr>
          <w:bCs/>
          <w:lang w:val="en-US" w:eastAsia="en-US"/>
        </w:rPr>
        <w:t>rds</w:t>
      </w:r>
      <w:r w:rsidRPr="0011492F">
        <w:rPr>
          <w:bCs/>
          <w:spacing w:val="26"/>
          <w:lang w:val="en-US" w:eastAsia="en-US"/>
        </w:rPr>
        <w:t xml:space="preserve"> </w:t>
      </w:r>
      <w:r w:rsidRPr="0011492F">
        <w:rPr>
          <w:bCs/>
          <w:lang w:val="en-US" w:eastAsia="en-US"/>
        </w:rPr>
        <w:t>st</w:t>
      </w:r>
      <w:r w:rsidRPr="0011492F">
        <w:rPr>
          <w:bCs/>
          <w:spacing w:val="-3"/>
          <w:lang w:val="en-US" w:eastAsia="en-US"/>
        </w:rPr>
        <w:t>a</w:t>
      </w:r>
      <w:r w:rsidRPr="0011492F">
        <w:rPr>
          <w:bCs/>
          <w:lang w:val="en-US" w:eastAsia="en-US"/>
        </w:rPr>
        <w:t>ted</w:t>
      </w:r>
      <w:r w:rsidRPr="0011492F">
        <w:rPr>
          <w:bCs/>
          <w:spacing w:val="29"/>
          <w:lang w:val="en-US" w:eastAsia="en-US"/>
        </w:rPr>
        <w:t xml:space="preserve"> </w:t>
      </w:r>
      <w:r w:rsidRPr="0011492F">
        <w:rPr>
          <w:bCs/>
          <w:spacing w:val="-2"/>
          <w:lang w:val="en-US" w:eastAsia="en-US"/>
        </w:rPr>
        <w:t>i</w:t>
      </w:r>
      <w:r w:rsidRPr="0011492F">
        <w:rPr>
          <w:bCs/>
          <w:lang w:val="en-US" w:eastAsia="en-US"/>
        </w:rPr>
        <w:t>n</w:t>
      </w:r>
      <w:r w:rsidRPr="0011492F">
        <w:rPr>
          <w:bCs/>
          <w:spacing w:val="29"/>
          <w:lang w:val="en-US" w:eastAsia="en-US"/>
        </w:rPr>
        <w:t xml:space="preserve"> </w:t>
      </w:r>
      <w:r w:rsidRPr="0011492F">
        <w:rPr>
          <w:bCs/>
          <w:spacing w:val="-1"/>
          <w:lang w:val="en-US" w:eastAsia="en-US"/>
        </w:rPr>
        <w:t>P</w:t>
      </w:r>
      <w:r w:rsidRPr="0011492F">
        <w:rPr>
          <w:bCs/>
          <w:lang w:val="en-US" w:eastAsia="en-US"/>
        </w:rPr>
        <w:t>o</w:t>
      </w:r>
      <w:r w:rsidRPr="0011492F">
        <w:rPr>
          <w:bCs/>
          <w:spacing w:val="-2"/>
          <w:lang w:val="en-US" w:eastAsia="en-US"/>
        </w:rPr>
        <w:t>li</w:t>
      </w:r>
      <w:r w:rsidRPr="0011492F">
        <w:rPr>
          <w:bCs/>
          <w:lang w:val="en-US" w:eastAsia="en-US"/>
        </w:rPr>
        <w:t>cy</w:t>
      </w:r>
      <w:r w:rsidRPr="0011492F">
        <w:rPr>
          <w:bCs/>
          <w:spacing w:val="27"/>
          <w:lang w:val="en-US" w:eastAsia="en-US"/>
        </w:rPr>
        <w:t xml:space="preserve"> </w:t>
      </w:r>
      <w:r w:rsidRPr="0011492F">
        <w:rPr>
          <w:bCs/>
          <w:lang w:val="en-US" w:eastAsia="en-US"/>
        </w:rPr>
        <w:t>F</w:t>
      </w:r>
      <w:r w:rsidRPr="0011492F">
        <w:rPr>
          <w:bCs/>
          <w:spacing w:val="-1"/>
          <w:lang w:val="en-US" w:eastAsia="en-US"/>
        </w:rPr>
        <w:t>1</w:t>
      </w:r>
      <w:r w:rsidRPr="0011492F">
        <w:rPr>
          <w:bCs/>
          <w:lang w:val="en-US" w:eastAsia="en-US"/>
        </w:rPr>
        <w:t>,</w:t>
      </w:r>
      <w:r w:rsidRPr="0011492F">
        <w:rPr>
          <w:bCs/>
          <w:spacing w:val="30"/>
          <w:lang w:val="en-US" w:eastAsia="en-US"/>
        </w:rPr>
        <w:t xml:space="preserve"> </w:t>
      </w:r>
      <w:r w:rsidRPr="0011492F">
        <w:rPr>
          <w:bCs/>
          <w:lang w:val="en-US" w:eastAsia="en-US"/>
        </w:rPr>
        <w:t>u</w:t>
      </w:r>
      <w:r w:rsidRPr="0011492F">
        <w:rPr>
          <w:bCs/>
          <w:spacing w:val="-1"/>
          <w:lang w:val="en-US" w:eastAsia="en-US"/>
        </w:rPr>
        <w:t>n</w:t>
      </w:r>
      <w:r w:rsidRPr="0011492F">
        <w:rPr>
          <w:bCs/>
          <w:spacing w:val="-2"/>
          <w:lang w:val="en-US" w:eastAsia="en-US"/>
        </w:rPr>
        <w:t>l</w:t>
      </w:r>
      <w:r w:rsidRPr="0011492F">
        <w:rPr>
          <w:bCs/>
          <w:lang w:val="en-US" w:eastAsia="en-US"/>
        </w:rPr>
        <w:t>ess</w:t>
      </w:r>
      <w:r w:rsidRPr="0011492F">
        <w:rPr>
          <w:bCs/>
          <w:spacing w:val="29"/>
          <w:lang w:val="en-US" w:eastAsia="en-US"/>
        </w:rPr>
        <w:t xml:space="preserve"> </w:t>
      </w:r>
      <w:r w:rsidRPr="0011492F">
        <w:rPr>
          <w:bCs/>
          <w:lang w:val="en-US" w:eastAsia="en-US"/>
        </w:rPr>
        <w:t>th</w:t>
      </w:r>
      <w:r w:rsidRPr="0011492F">
        <w:rPr>
          <w:bCs/>
          <w:spacing w:val="-1"/>
          <w:lang w:val="en-US" w:eastAsia="en-US"/>
        </w:rPr>
        <w:t>e</w:t>
      </w:r>
      <w:r w:rsidRPr="0011492F">
        <w:rPr>
          <w:bCs/>
          <w:lang w:val="en-US" w:eastAsia="en-US"/>
        </w:rPr>
        <w:t>re</w:t>
      </w:r>
      <w:r w:rsidRPr="0011492F">
        <w:rPr>
          <w:bCs/>
          <w:spacing w:val="26"/>
          <w:lang w:val="en-US" w:eastAsia="en-US"/>
        </w:rPr>
        <w:t xml:space="preserve"> </w:t>
      </w:r>
      <w:r w:rsidRPr="0011492F">
        <w:rPr>
          <w:bCs/>
          <w:lang w:val="en-US" w:eastAsia="en-US"/>
        </w:rPr>
        <w:t>are</w:t>
      </w:r>
      <w:r w:rsidRPr="0011492F">
        <w:rPr>
          <w:bCs/>
          <w:spacing w:val="27"/>
          <w:lang w:val="en-US" w:eastAsia="en-US"/>
        </w:rPr>
        <w:t xml:space="preserve"> </w:t>
      </w:r>
      <w:r w:rsidRPr="0011492F">
        <w:rPr>
          <w:bCs/>
          <w:lang w:val="en-US" w:eastAsia="en-US"/>
        </w:rPr>
        <w:t>other</w:t>
      </w:r>
      <w:r w:rsidRPr="0011492F">
        <w:rPr>
          <w:bCs/>
          <w:spacing w:val="28"/>
          <w:lang w:val="en-US" w:eastAsia="en-US"/>
        </w:rPr>
        <w:t xml:space="preserve"> </w:t>
      </w:r>
      <w:r w:rsidRPr="0011492F">
        <w:rPr>
          <w:bCs/>
          <w:lang w:val="en-US" w:eastAsia="en-US"/>
        </w:rPr>
        <w:t>mat</w:t>
      </w:r>
      <w:r w:rsidRPr="0011492F">
        <w:rPr>
          <w:bCs/>
          <w:spacing w:val="-3"/>
          <w:lang w:val="en-US" w:eastAsia="en-US"/>
        </w:rPr>
        <w:t>e</w:t>
      </w:r>
      <w:r w:rsidRPr="0011492F">
        <w:rPr>
          <w:bCs/>
          <w:lang w:val="en-US" w:eastAsia="en-US"/>
        </w:rPr>
        <w:t>r</w:t>
      </w:r>
      <w:r w:rsidRPr="0011492F">
        <w:rPr>
          <w:bCs/>
          <w:spacing w:val="-2"/>
          <w:lang w:val="en-US" w:eastAsia="en-US"/>
        </w:rPr>
        <w:t>i</w:t>
      </w:r>
      <w:r w:rsidRPr="0011492F">
        <w:rPr>
          <w:bCs/>
          <w:lang w:val="en-US" w:eastAsia="en-US"/>
        </w:rPr>
        <w:t>al</w:t>
      </w:r>
      <w:r w:rsidRPr="0011492F">
        <w:rPr>
          <w:bCs/>
          <w:spacing w:val="28"/>
          <w:lang w:val="en-US" w:eastAsia="en-US"/>
        </w:rPr>
        <w:t xml:space="preserve"> </w:t>
      </w:r>
      <w:r w:rsidRPr="0011492F">
        <w:rPr>
          <w:bCs/>
          <w:lang w:val="en-US" w:eastAsia="en-US"/>
        </w:rPr>
        <w:t>co</w:t>
      </w:r>
      <w:r w:rsidRPr="0011492F">
        <w:rPr>
          <w:bCs/>
          <w:spacing w:val="-1"/>
          <w:lang w:val="en-US" w:eastAsia="en-US"/>
        </w:rPr>
        <w:t>n</w:t>
      </w:r>
      <w:r w:rsidRPr="0011492F">
        <w:rPr>
          <w:bCs/>
          <w:lang w:val="en-US" w:eastAsia="en-US"/>
        </w:rPr>
        <w:t>s</w:t>
      </w:r>
      <w:r w:rsidRPr="0011492F">
        <w:rPr>
          <w:bCs/>
          <w:spacing w:val="-2"/>
          <w:lang w:val="en-US" w:eastAsia="en-US"/>
        </w:rPr>
        <w:t>i</w:t>
      </w:r>
      <w:r w:rsidRPr="0011492F">
        <w:rPr>
          <w:bCs/>
          <w:lang w:val="en-US" w:eastAsia="en-US"/>
        </w:rPr>
        <w:t>d</w:t>
      </w:r>
      <w:r w:rsidRPr="0011492F">
        <w:rPr>
          <w:bCs/>
          <w:spacing w:val="-1"/>
          <w:lang w:val="en-US" w:eastAsia="en-US"/>
        </w:rPr>
        <w:t>e</w:t>
      </w:r>
      <w:r w:rsidRPr="0011492F">
        <w:rPr>
          <w:bCs/>
          <w:lang w:val="en-US" w:eastAsia="en-US"/>
        </w:rPr>
        <w:t>r</w:t>
      </w:r>
      <w:r w:rsidRPr="0011492F">
        <w:rPr>
          <w:bCs/>
          <w:spacing w:val="-3"/>
          <w:lang w:val="en-US" w:eastAsia="en-US"/>
        </w:rPr>
        <w:t>a</w:t>
      </w:r>
      <w:r w:rsidRPr="0011492F">
        <w:rPr>
          <w:bCs/>
          <w:lang w:val="en-US" w:eastAsia="en-US"/>
        </w:rPr>
        <w:t>t</w:t>
      </w:r>
      <w:r w:rsidRPr="0011492F">
        <w:rPr>
          <w:bCs/>
          <w:spacing w:val="-2"/>
          <w:lang w:val="en-US" w:eastAsia="en-US"/>
        </w:rPr>
        <w:t>i</w:t>
      </w:r>
      <w:r w:rsidRPr="0011492F">
        <w:rPr>
          <w:bCs/>
          <w:lang w:val="en-US" w:eastAsia="en-US"/>
        </w:rPr>
        <w:t>o</w:t>
      </w:r>
      <w:r w:rsidRPr="0011492F">
        <w:rPr>
          <w:bCs/>
          <w:spacing w:val="-1"/>
          <w:lang w:val="en-US" w:eastAsia="en-US"/>
        </w:rPr>
        <w:t>n</w:t>
      </w:r>
      <w:r w:rsidRPr="0011492F">
        <w:rPr>
          <w:bCs/>
          <w:lang w:val="en-US" w:eastAsia="en-US"/>
        </w:rPr>
        <w:t>s</w:t>
      </w:r>
      <w:r w:rsidRPr="0011492F">
        <w:rPr>
          <w:bCs/>
          <w:spacing w:val="29"/>
          <w:lang w:val="en-US" w:eastAsia="en-US"/>
        </w:rPr>
        <w:t xml:space="preserve"> </w:t>
      </w:r>
      <w:r w:rsidRPr="0011492F">
        <w:rPr>
          <w:bCs/>
          <w:spacing w:val="-4"/>
          <w:lang w:val="en-US" w:eastAsia="en-US"/>
        </w:rPr>
        <w:t>w</w:t>
      </w:r>
      <w:r w:rsidRPr="0011492F">
        <w:rPr>
          <w:bCs/>
          <w:lang w:val="en-US" w:eastAsia="en-US"/>
        </w:rPr>
        <w:t>h</w:t>
      </w:r>
      <w:r w:rsidRPr="0011492F">
        <w:rPr>
          <w:bCs/>
          <w:spacing w:val="-2"/>
          <w:lang w:val="en-US" w:eastAsia="en-US"/>
        </w:rPr>
        <w:t>i</w:t>
      </w:r>
      <w:r w:rsidRPr="0011492F">
        <w:rPr>
          <w:bCs/>
          <w:lang w:val="en-US" w:eastAsia="en-US"/>
        </w:rPr>
        <w:t xml:space="preserve">ch </w:t>
      </w:r>
      <w:r w:rsidRPr="0011492F">
        <w:rPr>
          <w:bCs/>
          <w:spacing w:val="1"/>
          <w:lang w:val="en-US" w:eastAsia="en-US"/>
        </w:rPr>
        <w:t>j</w:t>
      </w:r>
      <w:r w:rsidRPr="0011492F">
        <w:rPr>
          <w:bCs/>
          <w:lang w:val="en-US" w:eastAsia="en-US"/>
        </w:rPr>
        <w:t>ust</w:t>
      </w:r>
      <w:r w:rsidRPr="0011492F">
        <w:rPr>
          <w:bCs/>
          <w:spacing w:val="-3"/>
          <w:lang w:val="en-US" w:eastAsia="en-US"/>
        </w:rPr>
        <w:t>i</w:t>
      </w:r>
      <w:r w:rsidRPr="0011492F">
        <w:rPr>
          <w:bCs/>
          <w:spacing w:val="3"/>
          <w:lang w:val="en-US" w:eastAsia="en-US"/>
        </w:rPr>
        <w:t>f</w:t>
      </w:r>
      <w:r w:rsidRPr="0011492F">
        <w:rPr>
          <w:bCs/>
          <w:lang w:val="en-US" w:eastAsia="en-US"/>
        </w:rPr>
        <w:t>y</w:t>
      </w:r>
      <w:r w:rsidRPr="0011492F">
        <w:rPr>
          <w:bCs/>
          <w:spacing w:val="29"/>
          <w:lang w:val="en-US" w:eastAsia="en-US"/>
        </w:rPr>
        <w:t xml:space="preserve"> </w:t>
      </w:r>
      <w:r w:rsidRPr="0011492F">
        <w:rPr>
          <w:bCs/>
          <w:lang w:val="en-US" w:eastAsia="en-US"/>
        </w:rPr>
        <w:t>the</w:t>
      </w:r>
      <w:r w:rsidRPr="0011492F">
        <w:rPr>
          <w:bCs/>
          <w:spacing w:val="29"/>
          <w:lang w:val="en-US" w:eastAsia="en-US"/>
        </w:rPr>
        <w:t xml:space="preserve"> </w:t>
      </w:r>
      <w:r w:rsidRPr="0011492F">
        <w:rPr>
          <w:bCs/>
          <w:lang w:val="en-US" w:eastAsia="en-US"/>
        </w:rPr>
        <w:t>re</w:t>
      </w:r>
      <w:r w:rsidRPr="0011492F">
        <w:rPr>
          <w:bCs/>
          <w:spacing w:val="-1"/>
          <w:lang w:val="en-US" w:eastAsia="en-US"/>
        </w:rPr>
        <w:t>d</w:t>
      </w:r>
      <w:r w:rsidRPr="0011492F">
        <w:rPr>
          <w:bCs/>
          <w:lang w:val="en-US" w:eastAsia="en-US"/>
        </w:rPr>
        <w:t>u</w:t>
      </w:r>
      <w:r w:rsidRPr="0011492F">
        <w:rPr>
          <w:bCs/>
          <w:spacing w:val="-3"/>
          <w:lang w:val="en-US" w:eastAsia="en-US"/>
        </w:rPr>
        <w:t>c</w:t>
      </w:r>
      <w:r w:rsidRPr="0011492F">
        <w:rPr>
          <w:bCs/>
          <w:lang w:val="en-US" w:eastAsia="en-US"/>
        </w:rPr>
        <w:t>tion</w:t>
      </w:r>
      <w:r w:rsidRPr="0011492F">
        <w:rPr>
          <w:bCs/>
          <w:spacing w:val="31"/>
          <w:lang w:val="en-US" w:eastAsia="en-US"/>
        </w:rPr>
        <w:t xml:space="preserve"> </w:t>
      </w:r>
      <w:r w:rsidRPr="0011492F">
        <w:rPr>
          <w:bCs/>
          <w:lang w:val="en-US" w:eastAsia="en-US"/>
        </w:rPr>
        <w:t>su</w:t>
      </w:r>
      <w:r w:rsidRPr="0011492F">
        <w:rPr>
          <w:bCs/>
          <w:spacing w:val="-3"/>
          <w:lang w:val="en-US" w:eastAsia="en-US"/>
        </w:rPr>
        <w:t>c</w:t>
      </w:r>
      <w:r w:rsidRPr="0011492F">
        <w:rPr>
          <w:bCs/>
          <w:lang w:val="en-US" w:eastAsia="en-US"/>
        </w:rPr>
        <w:t>h</w:t>
      </w:r>
      <w:r w:rsidRPr="0011492F">
        <w:rPr>
          <w:bCs/>
          <w:spacing w:val="31"/>
          <w:lang w:val="en-US" w:eastAsia="en-US"/>
        </w:rPr>
        <w:t xml:space="preserve"> </w:t>
      </w:r>
      <w:r w:rsidRPr="0011492F">
        <w:rPr>
          <w:bCs/>
          <w:lang w:val="en-US" w:eastAsia="en-US"/>
        </w:rPr>
        <w:t>as</w:t>
      </w:r>
      <w:r w:rsidRPr="0011492F">
        <w:rPr>
          <w:bCs/>
          <w:spacing w:val="31"/>
          <w:lang w:val="en-US" w:eastAsia="en-US"/>
        </w:rPr>
        <w:t xml:space="preserve"> </w:t>
      </w:r>
      <w:r w:rsidRPr="0011492F">
        <w:rPr>
          <w:bCs/>
          <w:lang w:val="en-US" w:eastAsia="en-US"/>
        </w:rPr>
        <w:t>pro</w:t>
      </w:r>
      <w:r w:rsidRPr="0011492F">
        <w:rPr>
          <w:bCs/>
          <w:spacing w:val="-3"/>
          <w:lang w:val="en-US" w:eastAsia="en-US"/>
        </w:rPr>
        <w:t>x</w:t>
      </w:r>
      <w:r w:rsidRPr="0011492F">
        <w:rPr>
          <w:bCs/>
          <w:spacing w:val="-2"/>
          <w:lang w:val="en-US" w:eastAsia="en-US"/>
        </w:rPr>
        <w:t>i</w:t>
      </w:r>
      <w:r w:rsidRPr="0011492F">
        <w:rPr>
          <w:bCs/>
          <w:lang w:val="en-US" w:eastAsia="en-US"/>
        </w:rPr>
        <w:t>m</w:t>
      </w:r>
      <w:r w:rsidRPr="0011492F">
        <w:rPr>
          <w:bCs/>
          <w:spacing w:val="-2"/>
          <w:lang w:val="en-US" w:eastAsia="en-US"/>
        </w:rPr>
        <w:t>i</w:t>
      </w:r>
      <w:r w:rsidRPr="0011492F">
        <w:rPr>
          <w:bCs/>
          <w:lang w:val="en-US" w:eastAsia="en-US"/>
        </w:rPr>
        <w:t>ty</w:t>
      </w:r>
      <w:r w:rsidRPr="0011492F">
        <w:rPr>
          <w:bCs/>
          <w:spacing w:val="29"/>
          <w:lang w:val="en-US" w:eastAsia="en-US"/>
        </w:rPr>
        <w:t xml:space="preserve"> </w:t>
      </w:r>
      <w:r w:rsidRPr="0011492F">
        <w:rPr>
          <w:bCs/>
          <w:lang w:val="en-US" w:eastAsia="en-US"/>
        </w:rPr>
        <w:t>to</w:t>
      </w:r>
      <w:r w:rsidRPr="0011492F">
        <w:rPr>
          <w:bCs/>
          <w:spacing w:val="31"/>
          <w:lang w:val="en-US" w:eastAsia="en-US"/>
        </w:rPr>
        <w:t xml:space="preserve"> </w:t>
      </w:r>
      <w:r w:rsidRPr="0011492F">
        <w:rPr>
          <w:bCs/>
          <w:lang w:val="en-US" w:eastAsia="en-US"/>
        </w:rPr>
        <w:t>a</w:t>
      </w:r>
      <w:r w:rsidRPr="0011492F">
        <w:rPr>
          <w:bCs/>
          <w:spacing w:val="31"/>
          <w:lang w:val="en-US" w:eastAsia="en-US"/>
        </w:rPr>
        <w:t xml:space="preserve"> </w:t>
      </w:r>
      <w:r w:rsidRPr="0011492F">
        <w:rPr>
          <w:bCs/>
          <w:lang w:val="en-US" w:eastAsia="en-US"/>
        </w:rPr>
        <w:t>p</w:t>
      </w:r>
      <w:r w:rsidRPr="0011492F">
        <w:rPr>
          <w:bCs/>
          <w:spacing w:val="-1"/>
          <w:lang w:val="en-US" w:eastAsia="en-US"/>
        </w:rPr>
        <w:t>u</w:t>
      </w:r>
      <w:r w:rsidRPr="0011492F">
        <w:rPr>
          <w:bCs/>
          <w:lang w:val="en-US" w:eastAsia="en-US"/>
        </w:rPr>
        <w:t>b</w:t>
      </w:r>
      <w:r w:rsidRPr="0011492F">
        <w:rPr>
          <w:bCs/>
          <w:spacing w:val="-2"/>
          <w:lang w:val="en-US" w:eastAsia="en-US"/>
        </w:rPr>
        <w:t>li</w:t>
      </w:r>
      <w:r w:rsidRPr="0011492F">
        <w:rPr>
          <w:bCs/>
          <w:lang w:val="en-US" w:eastAsia="en-US"/>
        </w:rPr>
        <w:t>c</w:t>
      </w:r>
      <w:r w:rsidRPr="0011492F">
        <w:rPr>
          <w:bCs/>
          <w:spacing w:val="32"/>
          <w:lang w:val="en-US" w:eastAsia="en-US"/>
        </w:rPr>
        <w:t xml:space="preserve"> </w:t>
      </w:r>
      <w:r w:rsidRPr="0011492F">
        <w:rPr>
          <w:bCs/>
          <w:lang w:val="en-US" w:eastAsia="en-US"/>
        </w:rPr>
        <w:t>car</w:t>
      </w:r>
      <w:r w:rsidRPr="0011492F">
        <w:rPr>
          <w:bCs/>
          <w:spacing w:val="33"/>
          <w:lang w:val="en-US" w:eastAsia="en-US"/>
        </w:rPr>
        <w:t xml:space="preserve"> </w:t>
      </w:r>
      <w:r w:rsidRPr="0011492F">
        <w:rPr>
          <w:bCs/>
          <w:lang w:val="en-US" w:eastAsia="en-US"/>
        </w:rPr>
        <w:t>p</w:t>
      </w:r>
      <w:r w:rsidRPr="0011492F">
        <w:rPr>
          <w:bCs/>
          <w:spacing w:val="-1"/>
          <w:lang w:val="en-US" w:eastAsia="en-US"/>
        </w:rPr>
        <w:t>a</w:t>
      </w:r>
      <w:r w:rsidRPr="0011492F">
        <w:rPr>
          <w:bCs/>
          <w:spacing w:val="-2"/>
          <w:lang w:val="en-US" w:eastAsia="en-US"/>
        </w:rPr>
        <w:t>r</w:t>
      </w:r>
      <w:r w:rsidRPr="0011492F">
        <w:rPr>
          <w:bCs/>
          <w:lang w:val="en-US" w:eastAsia="en-US"/>
        </w:rPr>
        <w:t>k.</w:t>
      </w:r>
      <w:r w:rsidRPr="0011492F">
        <w:rPr>
          <w:bCs/>
          <w:spacing w:val="4"/>
          <w:lang w:val="en-US" w:eastAsia="en-US"/>
        </w:rPr>
        <w:t xml:space="preserve"> </w:t>
      </w:r>
      <w:r w:rsidRPr="0011492F">
        <w:rPr>
          <w:bCs/>
          <w:lang w:val="en-US" w:eastAsia="en-US"/>
        </w:rPr>
        <w:t>F</w:t>
      </w:r>
      <w:r w:rsidRPr="0011492F">
        <w:rPr>
          <w:bCs/>
          <w:spacing w:val="-4"/>
          <w:lang w:val="en-US" w:eastAsia="en-US"/>
        </w:rPr>
        <w:t>u</w:t>
      </w:r>
      <w:r w:rsidRPr="0011492F">
        <w:rPr>
          <w:bCs/>
          <w:lang w:val="en-US" w:eastAsia="en-US"/>
        </w:rPr>
        <w:t>rth</w:t>
      </w:r>
      <w:r w:rsidRPr="0011492F">
        <w:rPr>
          <w:bCs/>
          <w:spacing w:val="-4"/>
          <w:lang w:val="en-US" w:eastAsia="en-US"/>
        </w:rPr>
        <w:t>e</w:t>
      </w:r>
      <w:r w:rsidRPr="0011492F">
        <w:rPr>
          <w:bCs/>
          <w:lang w:val="en-US" w:eastAsia="en-US"/>
        </w:rPr>
        <w:t>rm</w:t>
      </w:r>
      <w:r w:rsidRPr="0011492F">
        <w:rPr>
          <w:bCs/>
          <w:spacing w:val="-3"/>
          <w:lang w:val="en-US" w:eastAsia="en-US"/>
        </w:rPr>
        <w:t>o</w:t>
      </w:r>
      <w:r w:rsidRPr="0011492F">
        <w:rPr>
          <w:bCs/>
          <w:spacing w:val="-2"/>
          <w:lang w:val="en-US" w:eastAsia="en-US"/>
        </w:rPr>
        <w:t>r</w:t>
      </w:r>
      <w:r w:rsidRPr="0011492F">
        <w:rPr>
          <w:bCs/>
          <w:lang w:val="en-US" w:eastAsia="en-US"/>
        </w:rPr>
        <w:t>e,</w:t>
      </w:r>
      <w:r w:rsidRPr="0011492F">
        <w:rPr>
          <w:bCs/>
          <w:spacing w:val="32"/>
          <w:lang w:val="en-US" w:eastAsia="en-US"/>
        </w:rPr>
        <w:t xml:space="preserve"> </w:t>
      </w:r>
      <w:r w:rsidRPr="0011492F">
        <w:rPr>
          <w:bCs/>
          <w:lang w:val="en-US" w:eastAsia="en-US"/>
        </w:rPr>
        <w:t>a</w:t>
      </w:r>
      <w:r w:rsidRPr="0011492F">
        <w:rPr>
          <w:bCs/>
          <w:spacing w:val="-1"/>
          <w:lang w:val="en-US" w:eastAsia="en-US"/>
        </w:rPr>
        <w:t>n</w:t>
      </w:r>
      <w:r w:rsidRPr="0011492F">
        <w:rPr>
          <w:bCs/>
          <w:lang w:val="en-US" w:eastAsia="en-US"/>
        </w:rPr>
        <w:t>y</w:t>
      </w:r>
      <w:r w:rsidRPr="0011492F">
        <w:rPr>
          <w:bCs/>
          <w:spacing w:val="29"/>
          <w:lang w:val="en-US" w:eastAsia="en-US"/>
        </w:rPr>
        <w:t xml:space="preserve"> </w:t>
      </w:r>
      <w:r w:rsidRPr="0011492F">
        <w:rPr>
          <w:bCs/>
          <w:lang w:val="en-US" w:eastAsia="en-US"/>
        </w:rPr>
        <w:t>n</w:t>
      </w:r>
      <w:r w:rsidRPr="0011492F">
        <w:rPr>
          <w:bCs/>
          <w:spacing w:val="-1"/>
          <w:lang w:val="en-US" w:eastAsia="en-US"/>
        </w:rPr>
        <w:t>e</w:t>
      </w:r>
      <w:r w:rsidRPr="0011492F">
        <w:rPr>
          <w:bCs/>
          <w:lang w:val="en-US" w:eastAsia="en-US"/>
        </w:rPr>
        <w:t>w ro</w:t>
      </w:r>
      <w:r w:rsidRPr="0011492F">
        <w:rPr>
          <w:bCs/>
          <w:spacing w:val="-1"/>
          <w:lang w:val="en-US" w:eastAsia="en-US"/>
        </w:rPr>
        <w:t>a</w:t>
      </w:r>
      <w:r w:rsidRPr="0011492F">
        <w:rPr>
          <w:bCs/>
          <w:lang w:val="en-US" w:eastAsia="en-US"/>
        </w:rPr>
        <w:t>ds</w:t>
      </w:r>
      <w:r w:rsidRPr="0011492F">
        <w:rPr>
          <w:bCs/>
          <w:spacing w:val="9"/>
          <w:lang w:val="en-US" w:eastAsia="en-US"/>
        </w:rPr>
        <w:t xml:space="preserve"> </w:t>
      </w:r>
      <w:r w:rsidRPr="0011492F">
        <w:rPr>
          <w:bCs/>
          <w:lang w:val="en-US" w:eastAsia="en-US"/>
        </w:rPr>
        <w:t>a</w:t>
      </w:r>
      <w:r w:rsidRPr="0011492F">
        <w:rPr>
          <w:bCs/>
          <w:spacing w:val="-1"/>
          <w:lang w:val="en-US" w:eastAsia="en-US"/>
        </w:rPr>
        <w:t>n</w:t>
      </w:r>
      <w:r w:rsidRPr="0011492F">
        <w:rPr>
          <w:bCs/>
          <w:lang w:val="en-US" w:eastAsia="en-US"/>
        </w:rPr>
        <w:t>d/</w:t>
      </w:r>
      <w:r w:rsidRPr="0011492F">
        <w:rPr>
          <w:bCs/>
          <w:spacing w:val="-3"/>
          <w:lang w:val="en-US" w:eastAsia="en-US"/>
        </w:rPr>
        <w:t>o</w:t>
      </w:r>
      <w:r w:rsidRPr="0011492F">
        <w:rPr>
          <w:bCs/>
          <w:lang w:val="en-US" w:eastAsia="en-US"/>
        </w:rPr>
        <w:t>r</w:t>
      </w:r>
      <w:r w:rsidRPr="0011492F">
        <w:rPr>
          <w:bCs/>
          <w:spacing w:val="10"/>
          <w:lang w:val="en-US" w:eastAsia="en-US"/>
        </w:rPr>
        <w:t xml:space="preserve"> </w:t>
      </w:r>
      <w:r w:rsidRPr="0011492F">
        <w:rPr>
          <w:bCs/>
          <w:lang w:val="en-US" w:eastAsia="en-US"/>
        </w:rPr>
        <w:t>p</w:t>
      </w:r>
      <w:r w:rsidRPr="0011492F">
        <w:rPr>
          <w:bCs/>
          <w:spacing w:val="-1"/>
          <w:lang w:val="en-US" w:eastAsia="en-US"/>
        </w:rPr>
        <w:t>a</w:t>
      </w:r>
      <w:r w:rsidRPr="0011492F">
        <w:rPr>
          <w:bCs/>
          <w:spacing w:val="-3"/>
          <w:lang w:val="en-US" w:eastAsia="en-US"/>
        </w:rPr>
        <w:t>v</w:t>
      </w:r>
      <w:r w:rsidRPr="0011492F">
        <w:rPr>
          <w:bCs/>
          <w:lang w:val="en-US" w:eastAsia="en-US"/>
        </w:rPr>
        <w:t>emen</w:t>
      </w:r>
      <w:r w:rsidRPr="0011492F">
        <w:rPr>
          <w:bCs/>
          <w:spacing w:val="-2"/>
          <w:lang w:val="en-US" w:eastAsia="en-US"/>
        </w:rPr>
        <w:t>t</w:t>
      </w:r>
      <w:r w:rsidRPr="0011492F">
        <w:rPr>
          <w:bCs/>
          <w:lang w:val="en-US" w:eastAsia="en-US"/>
        </w:rPr>
        <w:t>s</w:t>
      </w:r>
      <w:r w:rsidRPr="0011492F">
        <w:rPr>
          <w:bCs/>
          <w:spacing w:val="9"/>
          <w:lang w:val="en-US" w:eastAsia="en-US"/>
        </w:rPr>
        <w:t xml:space="preserve"> </w:t>
      </w:r>
      <w:r w:rsidRPr="0011492F">
        <w:rPr>
          <w:bCs/>
          <w:lang w:val="en-US" w:eastAsia="en-US"/>
        </w:rPr>
        <w:t>pro</w:t>
      </w:r>
      <w:r w:rsidRPr="0011492F">
        <w:rPr>
          <w:bCs/>
          <w:spacing w:val="-3"/>
          <w:lang w:val="en-US" w:eastAsia="en-US"/>
        </w:rPr>
        <w:t>v</w:t>
      </w:r>
      <w:r w:rsidRPr="0011492F">
        <w:rPr>
          <w:bCs/>
          <w:spacing w:val="-2"/>
          <w:lang w:val="en-US" w:eastAsia="en-US"/>
        </w:rPr>
        <w:t>i</w:t>
      </w:r>
      <w:r w:rsidRPr="0011492F">
        <w:rPr>
          <w:bCs/>
          <w:lang w:val="en-US" w:eastAsia="en-US"/>
        </w:rPr>
        <w:t>d</w:t>
      </w:r>
      <w:r w:rsidRPr="0011492F">
        <w:rPr>
          <w:bCs/>
          <w:spacing w:val="-1"/>
          <w:lang w:val="en-US" w:eastAsia="en-US"/>
        </w:rPr>
        <w:t>e</w:t>
      </w:r>
      <w:r w:rsidRPr="0011492F">
        <w:rPr>
          <w:bCs/>
          <w:lang w:val="en-US" w:eastAsia="en-US"/>
        </w:rPr>
        <w:t>d</w:t>
      </w:r>
      <w:r w:rsidRPr="0011492F">
        <w:rPr>
          <w:bCs/>
          <w:spacing w:val="9"/>
          <w:lang w:val="en-US" w:eastAsia="en-US"/>
        </w:rPr>
        <w:t xml:space="preserve"> </w:t>
      </w:r>
      <w:r w:rsidRPr="0011492F">
        <w:rPr>
          <w:bCs/>
          <w:lang w:val="en-US" w:eastAsia="en-US"/>
        </w:rPr>
        <w:t>as</w:t>
      </w:r>
      <w:r w:rsidRPr="0011492F">
        <w:rPr>
          <w:bCs/>
          <w:spacing w:val="9"/>
          <w:lang w:val="en-US" w:eastAsia="en-US"/>
        </w:rPr>
        <w:t xml:space="preserve"> </w:t>
      </w:r>
      <w:r w:rsidRPr="0011492F">
        <w:rPr>
          <w:bCs/>
          <w:lang w:val="en-US" w:eastAsia="en-US"/>
        </w:rPr>
        <w:t>p</w:t>
      </w:r>
      <w:r w:rsidRPr="0011492F">
        <w:rPr>
          <w:bCs/>
          <w:spacing w:val="-1"/>
          <w:lang w:val="en-US" w:eastAsia="en-US"/>
        </w:rPr>
        <w:t>a</w:t>
      </w:r>
      <w:r w:rsidRPr="0011492F">
        <w:rPr>
          <w:bCs/>
          <w:lang w:val="en-US" w:eastAsia="en-US"/>
        </w:rPr>
        <w:t>rt</w:t>
      </w:r>
      <w:r w:rsidRPr="0011492F">
        <w:rPr>
          <w:bCs/>
          <w:spacing w:val="10"/>
          <w:lang w:val="en-US" w:eastAsia="en-US"/>
        </w:rPr>
        <w:t xml:space="preserve"> </w:t>
      </w:r>
      <w:r w:rsidRPr="0011492F">
        <w:rPr>
          <w:bCs/>
          <w:spacing w:val="-3"/>
          <w:lang w:val="en-US" w:eastAsia="en-US"/>
        </w:rPr>
        <w:t>o</w:t>
      </w:r>
      <w:r w:rsidRPr="0011492F">
        <w:rPr>
          <w:bCs/>
          <w:lang w:val="en-US" w:eastAsia="en-US"/>
        </w:rPr>
        <w:t>f</w:t>
      </w:r>
      <w:r w:rsidRPr="0011492F">
        <w:rPr>
          <w:bCs/>
          <w:spacing w:val="10"/>
          <w:lang w:val="en-US" w:eastAsia="en-US"/>
        </w:rPr>
        <w:t xml:space="preserve"> </w:t>
      </w:r>
      <w:r w:rsidRPr="0011492F">
        <w:rPr>
          <w:bCs/>
          <w:lang w:val="en-US" w:eastAsia="en-US"/>
        </w:rPr>
        <w:t>the</w:t>
      </w:r>
      <w:r w:rsidRPr="0011492F">
        <w:rPr>
          <w:bCs/>
          <w:spacing w:val="8"/>
          <w:lang w:val="en-US" w:eastAsia="en-US"/>
        </w:rPr>
        <w:t xml:space="preserve"> </w:t>
      </w:r>
      <w:r w:rsidRPr="0011492F">
        <w:rPr>
          <w:bCs/>
          <w:lang w:val="en-US" w:eastAsia="en-US"/>
        </w:rPr>
        <w:t>d</w:t>
      </w:r>
      <w:r w:rsidRPr="0011492F">
        <w:rPr>
          <w:bCs/>
          <w:spacing w:val="-1"/>
          <w:lang w:val="en-US" w:eastAsia="en-US"/>
        </w:rPr>
        <w:t>e</w:t>
      </w:r>
      <w:r w:rsidRPr="0011492F">
        <w:rPr>
          <w:bCs/>
          <w:spacing w:val="-3"/>
          <w:lang w:val="en-US" w:eastAsia="en-US"/>
        </w:rPr>
        <w:t>v</w:t>
      </w:r>
      <w:r w:rsidRPr="0011492F">
        <w:rPr>
          <w:bCs/>
          <w:lang w:val="en-US" w:eastAsia="en-US"/>
        </w:rPr>
        <w:t>e</w:t>
      </w:r>
      <w:r w:rsidRPr="0011492F">
        <w:rPr>
          <w:bCs/>
          <w:spacing w:val="-2"/>
          <w:lang w:val="en-US" w:eastAsia="en-US"/>
        </w:rPr>
        <w:t>l</w:t>
      </w:r>
      <w:r w:rsidRPr="0011492F">
        <w:rPr>
          <w:bCs/>
          <w:lang w:val="en-US" w:eastAsia="en-US"/>
        </w:rPr>
        <w:t>o</w:t>
      </w:r>
      <w:r w:rsidRPr="0011492F">
        <w:rPr>
          <w:bCs/>
          <w:spacing w:val="-1"/>
          <w:lang w:val="en-US" w:eastAsia="en-US"/>
        </w:rPr>
        <w:t>p</w:t>
      </w:r>
      <w:r w:rsidRPr="0011492F">
        <w:rPr>
          <w:bCs/>
          <w:lang w:val="en-US" w:eastAsia="en-US"/>
        </w:rPr>
        <w:t>me</w:t>
      </w:r>
      <w:r w:rsidRPr="0011492F">
        <w:rPr>
          <w:bCs/>
          <w:spacing w:val="-1"/>
          <w:lang w:val="en-US" w:eastAsia="en-US"/>
        </w:rPr>
        <w:t>n</w:t>
      </w:r>
      <w:r w:rsidRPr="0011492F">
        <w:rPr>
          <w:bCs/>
          <w:lang w:val="en-US" w:eastAsia="en-US"/>
        </w:rPr>
        <w:t>t</w:t>
      </w:r>
      <w:r w:rsidRPr="0011492F">
        <w:rPr>
          <w:bCs/>
          <w:spacing w:val="10"/>
          <w:lang w:val="en-US" w:eastAsia="en-US"/>
        </w:rPr>
        <w:t xml:space="preserve"> </w:t>
      </w:r>
      <w:r w:rsidRPr="0011492F">
        <w:rPr>
          <w:bCs/>
          <w:lang w:val="en-US" w:eastAsia="en-US"/>
        </w:rPr>
        <w:t>sh</w:t>
      </w:r>
      <w:r w:rsidRPr="0011492F">
        <w:rPr>
          <w:bCs/>
          <w:spacing w:val="-1"/>
          <w:lang w:val="en-US" w:eastAsia="en-US"/>
        </w:rPr>
        <w:t>o</w:t>
      </w:r>
      <w:r w:rsidRPr="0011492F">
        <w:rPr>
          <w:bCs/>
          <w:lang w:val="en-US" w:eastAsia="en-US"/>
        </w:rPr>
        <w:t>u</w:t>
      </w:r>
      <w:r w:rsidRPr="0011492F">
        <w:rPr>
          <w:bCs/>
          <w:spacing w:val="-2"/>
          <w:lang w:val="en-US" w:eastAsia="en-US"/>
        </w:rPr>
        <w:t>l</w:t>
      </w:r>
      <w:r w:rsidRPr="0011492F">
        <w:rPr>
          <w:bCs/>
          <w:lang w:val="en-US" w:eastAsia="en-US"/>
        </w:rPr>
        <w:t>d</w:t>
      </w:r>
      <w:r w:rsidRPr="0011492F">
        <w:rPr>
          <w:bCs/>
          <w:spacing w:val="9"/>
          <w:lang w:val="en-US" w:eastAsia="en-US"/>
        </w:rPr>
        <w:t xml:space="preserve"> </w:t>
      </w:r>
      <w:r w:rsidRPr="0011492F">
        <w:rPr>
          <w:bCs/>
          <w:lang w:val="en-US" w:eastAsia="en-US"/>
        </w:rPr>
        <w:t>be</w:t>
      </w:r>
      <w:r w:rsidRPr="0011492F">
        <w:rPr>
          <w:bCs/>
          <w:spacing w:val="8"/>
          <w:lang w:val="en-US" w:eastAsia="en-US"/>
        </w:rPr>
        <w:t xml:space="preserve"> </w:t>
      </w:r>
      <w:r w:rsidRPr="0011492F">
        <w:rPr>
          <w:bCs/>
          <w:lang w:val="en-US" w:eastAsia="en-US"/>
        </w:rPr>
        <w:t>to</w:t>
      </w:r>
      <w:r w:rsidRPr="0011492F">
        <w:rPr>
          <w:bCs/>
          <w:spacing w:val="9"/>
          <w:lang w:val="en-US" w:eastAsia="en-US"/>
        </w:rPr>
        <w:t xml:space="preserve"> </w:t>
      </w:r>
      <w:r w:rsidRPr="0011492F">
        <w:rPr>
          <w:bCs/>
          <w:lang w:val="en-US" w:eastAsia="en-US"/>
        </w:rPr>
        <w:t>an a</w:t>
      </w:r>
      <w:r w:rsidRPr="0011492F">
        <w:rPr>
          <w:bCs/>
          <w:spacing w:val="-1"/>
          <w:lang w:val="en-US" w:eastAsia="en-US"/>
        </w:rPr>
        <w:t>d</w:t>
      </w:r>
      <w:r w:rsidRPr="0011492F">
        <w:rPr>
          <w:bCs/>
          <w:lang w:val="en-US" w:eastAsia="en-US"/>
        </w:rPr>
        <w:t>o</w:t>
      </w:r>
      <w:r w:rsidRPr="0011492F">
        <w:rPr>
          <w:bCs/>
          <w:spacing w:val="-1"/>
          <w:lang w:val="en-US" w:eastAsia="en-US"/>
        </w:rPr>
        <w:t>p</w:t>
      </w:r>
      <w:r w:rsidRPr="0011492F">
        <w:rPr>
          <w:bCs/>
          <w:lang w:val="en-US" w:eastAsia="en-US"/>
        </w:rPr>
        <w:t>ta</w:t>
      </w:r>
      <w:r w:rsidRPr="0011492F">
        <w:rPr>
          <w:bCs/>
          <w:spacing w:val="-1"/>
          <w:lang w:val="en-US" w:eastAsia="en-US"/>
        </w:rPr>
        <w:t>b</w:t>
      </w:r>
      <w:r w:rsidRPr="0011492F">
        <w:rPr>
          <w:bCs/>
          <w:spacing w:val="-2"/>
          <w:lang w:val="en-US" w:eastAsia="en-US"/>
        </w:rPr>
        <w:t>l</w:t>
      </w:r>
      <w:r w:rsidRPr="0011492F">
        <w:rPr>
          <w:bCs/>
          <w:lang w:val="en-US" w:eastAsia="en-US"/>
        </w:rPr>
        <w:t>e s</w:t>
      </w:r>
      <w:r w:rsidRPr="0011492F">
        <w:rPr>
          <w:bCs/>
          <w:spacing w:val="-1"/>
          <w:lang w:val="en-US" w:eastAsia="en-US"/>
        </w:rPr>
        <w:t>t</w:t>
      </w:r>
      <w:r w:rsidRPr="0011492F">
        <w:rPr>
          <w:bCs/>
          <w:lang w:val="en-US" w:eastAsia="en-US"/>
        </w:rPr>
        <w:t>a</w:t>
      </w:r>
      <w:r w:rsidRPr="0011492F">
        <w:rPr>
          <w:bCs/>
          <w:spacing w:val="-1"/>
          <w:lang w:val="en-US" w:eastAsia="en-US"/>
        </w:rPr>
        <w:t>n</w:t>
      </w:r>
      <w:r w:rsidRPr="0011492F">
        <w:rPr>
          <w:bCs/>
          <w:lang w:val="en-US" w:eastAsia="en-US"/>
        </w:rPr>
        <w:t>d</w:t>
      </w:r>
      <w:r w:rsidRPr="0011492F">
        <w:rPr>
          <w:bCs/>
          <w:spacing w:val="-1"/>
          <w:lang w:val="en-US" w:eastAsia="en-US"/>
        </w:rPr>
        <w:t>a</w:t>
      </w:r>
      <w:r w:rsidRPr="0011492F">
        <w:rPr>
          <w:bCs/>
          <w:lang w:val="en-US" w:eastAsia="en-US"/>
        </w:rPr>
        <w:t>r</w:t>
      </w:r>
      <w:r w:rsidRPr="0011492F">
        <w:rPr>
          <w:bCs/>
          <w:spacing w:val="-3"/>
          <w:lang w:val="en-US" w:eastAsia="en-US"/>
        </w:rPr>
        <w:t>d</w:t>
      </w:r>
      <w:r w:rsidRPr="0011492F">
        <w:rPr>
          <w:bCs/>
          <w:lang w:val="en-US" w:eastAsia="en-US"/>
        </w:rPr>
        <w:t>;</w:t>
      </w:r>
      <w:r w:rsidRPr="0011492F">
        <w:rPr>
          <w:bCs/>
          <w:spacing w:val="2"/>
          <w:lang w:val="en-US" w:eastAsia="en-US"/>
        </w:rPr>
        <w:t xml:space="preserve"> </w:t>
      </w:r>
      <w:r w:rsidRPr="0011492F">
        <w:rPr>
          <w:bCs/>
          <w:lang w:val="en-US" w:eastAsia="en-US"/>
        </w:rPr>
        <w:t>a</w:t>
      </w:r>
      <w:r w:rsidRPr="0011492F">
        <w:rPr>
          <w:bCs/>
          <w:spacing w:val="-1"/>
          <w:lang w:val="en-US" w:eastAsia="en-US"/>
        </w:rPr>
        <w:t>n</w:t>
      </w:r>
      <w:r w:rsidRPr="0011492F">
        <w:rPr>
          <w:bCs/>
          <w:lang w:val="en-US" w:eastAsia="en-US"/>
        </w:rPr>
        <w:t>d the</w:t>
      </w:r>
      <w:r w:rsidRPr="0011492F">
        <w:rPr>
          <w:bCs/>
          <w:spacing w:val="36"/>
          <w:lang w:val="en-US" w:eastAsia="en-US"/>
        </w:rPr>
        <w:t xml:space="preserve"> </w:t>
      </w:r>
      <w:r w:rsidRPr="0011492F">
        <w:rPr>
          <w:bCs/>
          <w:lang w:val="en-US" w:eastAsia="en-US"/>
        </w:rPr>
        <w:t>pr</w:t>
      </w:r>
      <w:r w:rsidRPr="0011492F">
        <w:rPr>
          <w:bCs/>
          <w:spacing w:val="-3"/>
          <w:lang w:val="en-US" w:eastAsia="en-US"/>
        </w:rPr>
        <w:t>o</w:t>
      </w:r>
      <w:r w:rsidRPr="0011492F">
        <w:rPr>
          <w:bCs/>
          <w:lang w:val="en-US" w:eastAsia="en-US"/>
        </w:rPr>
        <w:t>p</w:t>
      </w:r>
      <w:r w:rsidRPr="0011492F">
        <w:rPr>
          <w:bCs/>
          <w:spacing w:val="-1"/>
          <w:lang w:val="en-US" w:eastAsia="en-US"/>
        </w:rPr>
        <w:t>o</w:t>
      </w:r>
      <w:r w:rsidRPr="0011492F">
        <w:rPr>
          <w:bCs/>
          <w:lang w:val="en-US" w:eastAsia="en-US"/>
        </w:rPr>
        <w:t>sal</w:t>
      </w:r>
      <w:r w:rsidRPr="0011492F">
        <w:rPr>
          <w:bCs/>
          <w:spacing w:val="35"/>
          <w:lang w:val="en-US" w:eastAsia="en-US"/>
        </w:rPr>
        <w:t xml:space="preserve"> </w:t>
      </w:r>
      <w:r w:rsidRPr="0011492F">
        <w:rPr>
          <w:bCs/>
          <w:spacing w:val="-4"/>
          <w:lang w:val="en-US" w:eastAsia="en-US"/>
        </w:rPr>
        <w:t>w</w:t>
      </w:r>
      <w:r w:rsidRPr="0011492F">
        <w:rPr>
          <w:bCs/>
          <w:lang w:val="en-US" w:eastAsia="en-US"/>
        </w:rPr>
        <w:t>o</w:t>
      </w:r>
      <w:r w:rsidRPr="0011492F">
        <w:rPr>
          <w:bCs/>
          <w:spacing w:val="-1"/>
          <w:lang w:val="en-US" w:eastAsia="en-US"/>
        </w:rPr>
        <w:t>u</w:t>
      </w:r>
      <w:r w:rsidRPr="0011492F">
        <w:rPr>
          <w:bCs/>
          <w:spacing w:val="-2"/>
          <w:lang w:val="en-US" w:eastAsia="en-US"/>
        </w:rPr>
        <w:t>l</w:t>
      </w:r>
      <w:r w:rsidRPr="0011492F">
        <w:rPr>
          <w:bCs/>
          <w:lang w:val="en-US" w:eastAsia="en-US"/>
        </w:rPr>
        <w:t>d</w:t>
      </w:r>
      <w:r w:rsidRPr="0011492F">
        <w:rPr>
          <w:bCs/>
          <w:spacing w:val="36"/>
          <w:lang w:val="en-US" w:eastAsia="en-US"/>
        </w:rPr>
        <w:t xml:space="preserve"> </w:t>
      </w:r>
      <w:r w:rsidRPr="0011492F">
        <w:rPr>
          <w:bCs/>
          <w:lang w:val="en-US" w:eastAsia="en-US"/>
        </w:rPr>
        <w:t>n</w:t>
      </w:r>
      <w:r w:rsidRPr="0011492F">
        <w:rPr>
          <w:bCs/>
          <w:spacing w:val="-1"/>
          <w:lang w:val="en-US" w:eastAsia="en-US"/>
        </w:rPr>
        <w:t>o</w:t>
      </w:r>
      <w:r w:rsidRPr="0011492F">
        <w:rPr>
          <w:bCs/>
          <w:lang w:val="en-US" w:eastAsia="en-US"/>
        </w:rPr>
        <w:t>t</w:t>
      </w:r>
      <w:r w:rsidRPr="0011492F">
        <w:rPr>
          <w:bCs/>
          <w:spacing w:val="40"/>
          <w:lang w:val="en-US" w:eastAsia="en-US"/>
        </w:rPr>
        <w:t xml:space="preserve"> </w:t>
      </w:r>
      <w:r w:rsidRPr="0011492F">
        <w:rPr>
          <w:bCs/>
          <w:lang w:val="en-US" w:eastAsia="en-US"/>
        </w:rPr>
        <w:t>h</w:t>
      </w:r>
      <w:r w:rsidRPr="0011492F">
        <w:rPr>
          <w:bCs/>
          <w:spacing w:val="-1"/>
          <w:lang w:val="en-US" w:eastAsia="en-US"/>
        </w:rPr>
        <w:t>a</w:t>
      </w:r>
      <w:r w:rsidRPr="0011492F">
        <w:rPr>
          <w:bCs/>
          <w:spacing w:val="-3"/>
          <w:lang w:val="en-US" w:eastAsia="en-US"/>
        </w:rPr>
        <w:t>v</w:t>
      </w:r>
      <w:r w:rsidRPr="0011492F">
        <w:rPr>
          <w:bCs/>
          <w:lang w:val="en-US" w:eastAsia="en-US"/>
        </w:rPr>
        <w:t>e</w:t>
      </w:r>
      <w:r w:rsidRPr="0011492F">
        <w:rPr>
          <w:bCs/>
          <w:spacing w:val="36"/>
          <w:lang w:val="en-US" w:eastAsia="en-US"/>
        </w:rPr>
        <w:t xml:space="preserve"> </w:t>
      </w:r>
      <w:r w:rsidRPr="0011492F">
        <w:rPr>
          <w:bCs/>
          <w:lang w:val="en-US" w:eastAsia="en-US"/>
        </w:rPr>
        <w:t>a</w:t>
      </w:r>
      <w:r w:rsidRPr="0011492F">
        <w:rPr>
          <w:bCs/>
          <w:spacing w:val="36"/>
          <w:lang w:val="en-US" w:eastAsia="en-US"/>
        </w:rPr>
        <w:t xml:space="preserve"> </w:t>
      </w:r>
      <w:r w:rsidRPr="0011492F">
        <w:rPr>
          <w:bCs/>
          <w:lang w:val="en-US" w:eastAsia="en-US"/>
        </w:rPr>
        <w:t>d</w:t>
      </w:r>
      <w:r w:rsidRPr="0011492F">
        <w:rPr>
          <w:bCs/>
          <w:spacing w:val="-1"/>
          <w:lang w:val="en-US" w:eastAsia="en-US"/>
        </w:rPr>
        <w:t>e</w:t>
      </w:r>
      <w:r w:rsidRPr="0011492F">
        <w:rPr>
          <w:bCs/>
          <w:lang w:val="en-US" w:eastAsia="en-US"/>
        </w:rPr>
        <w:t>tr</w:t>
      </w:r>
      <w:r w:rsidRPr="0011492F">
        <w:rPr>
          <w:bCs/>
          <w:spacing w:val="-2"/>
          <w:lang w:val="en-US" w:eastAsia="en-US"/>
        </w:rPr>
        <w:t>i</w:t>
      </w:r>
      <w:r w:rsidRPr="0011492F">
        <w:rPr>
          <w:bCs/>
          <w:lang w:val="en-US" w:eastAsia="en-US"/>
        </w:rPr>
        <w:t>me</w:t>
      </w:r>
      <w:r w:rsidRPr="0011492F">
        <w:rPr>
          <w:bCs/>
          <w:spacing w:val="-1"/>
          <w:lang w:val="en-US" w:eastAsia="en-US"/>
        </w:rPr>
        <w:t>n</w:t>
      </w:r>
      <w:r w:rsidRPr="0011492F">
        <w:rPr>
          <w:bCs/>
          <w:lang w:val="en-US" w:eastAsia="en-US"/>
        </w:rPr>
        <w:t>tal</w:t>
      </w:r>
      <w:r w:rsidRPr="0011492F">
        <w:rPr>
          <w:bCs/>
          <w:spacing w:val="36"/>
          <w:lang w:val="en-US" w:eastAsia="en-US"/>
        </w:rPr>
        <w:t xml:space="preserve"> </w:t>
      </w:r>
      <w:r w:rsidRPr="0011492F">
        <w:rPr>
          <w:bCs/>
          <w:spacing w:val="-2"/>
          <w:lang w:val="en-US" w:eastAsia="en-US"/>
        </w:rPr>
        <w:t>i</w:t>
      </w:r>
      <w:r w:rsidRPr="0011492F">
        <w:rPr>
          <w:bCs/>
          <w:lang w:val="en-US" w:eastAsia="en-US"/>
        </w:rPr>
        <w:t>m</w:t>
      </w:r>
      <w:r w:rsidRPr="0011492F">
        <w:rPr>
          <w:bCs/>
          <w:spacing w:val="-3"/>
          <w:lang w:val="en-US" w:eastAsia="en-US"/>
        </w:rPr>
        <w:t>p</w:t>
      </w:r>
      <w:r w:rsidRPr="0011492F">
        <w:rPr>
          <w:bCs/>
          <w:lang w:val="en-US" w:eastAsia="en-US"/>
        </w:rPr>
        <w:t>act</w:t>
      </w:r>
      <w:r w:rsidRPr="0011492F">
        <w:rPr>
          <w:bCs/>
          <w:spacing w:val="37"/>
          <w:lang w:val="en-US" w:eastAsia="en-US"/>
        </w:rPr>
        <w:t xml:space="preserve"> </w:t>
      </w:r>
      <w:r w:rsidRPr="0011492F">
        <w:rPr>
          <w:bCs/>
          <w:lang w:val="en-US" w:eastAsia="en-US"/>
        </w:rPr>
        <w:t>on</w:t>
      </w:r>
      <w:r w:rsidRPr="0011492F">
        <w:rPr>
          <w:bCs/>
          <w:spacing w:val="36"/>
          <w:lang w:val="en-US" w:eastAsia="en-US"/>
        </w:rPr>
        <w:t xml:space="preserve"> </w:t>
      </w:r>
      <w:r w:rsidRPr="0011492F">
        <w:rPr>
          <w:bCs/>
          <w:spacing w:val="-2"/>
          <w:lang w:val="en-US" w:eastAsia="en-US"/>
        </w:rPr>
        <w:t>l</w:t>
      </w:r>
      <w:r w:rsidRPr="0011492F">
        <w:rPr>
          <w:bCs/>
          <w:lang w:val="en-US" w:eastAsia="en-US"/>
        </w:rPr>
        <w:t>a</w:t>
      </w:r>
      <w:r w:rsidRPr="0011492F">
        <w:rPr>
          <w:bCs/>
          <w:spacing w:val="-1"/>
          <w:lang w:val="en-US" w:eastAsia="en-US"/>
        </w:rPr>
        <w:t>n</w:t>
      </w:r>
      <w:r w:rsidRPr="0011492F">
        <w:rPr>
          <w:bCs/>
          <w:lang w:val="en-US" w:eastAsia="en-US"/>
        </w:rPr>
        <w:t>dsc</w:t>
      </w:r>
      <w:r w:rsidRPr="0011492F">
        <w:rPr>
          <w:bCs/>
          <w:spacing w:val="-1"/>
          <w:lang w:val="en-US" w:eastAsia="en-US"/>
        </w:rPr>
        <w:t>a</w:t>
      </w:r>
      <w:r w:rsidRPr="0011492F">
        <w:rPr>
          <w:bCs/>
          <w:lang w:val="en-US" w:eastAsia="en-US"/>
        </w:rPr>
        <w:t>pe</w:t>
      </w:r>
      <w:r w:rsidRPr="0011492F">
        <w:rPr>
          <w:bCs/>
          <w:spacing w:val="33"/>
          <w:lang w:val="en-US" w:eastAsia="en-US"/>
        </w:rPr>
        <w:t xml:space="preserve"> </w:t>
      </w:r>
      <w:r w:rsidRPr="0011492F">
        <w:rPr>
          <w:bCs/>
          <w:spacing w:val="3"/>
          <w:lang w:val="en-US" w:eastAsia="en-US"/>
        </w:rPr>
        <w:t>f</w:t>
      </w:r>
      <w:r w:rsidRPr="0011492F">
        <w:rPr>
          <w:bCs/>
          <w:lang w:val="en-US" w:eastAsia="en-US"/>
        </w:rPr>
        <w:t>e</w:t>
      </w:r>
      <w:r w:rsidRPr="0011492F">
        <w:rPr>
          <w:bCs/>
          <w:spacing w:val="-4"/>
          <w:lang w:val="en-US" w:eastAsia="en-US"/>
        </w:rPr>
        <w:t>a</w:t>
      </w:r>
      <w:r w:rsidRPr="0011492F">
        <w:rPr>
          <w:bCs/>
          <w:lang w:val="en-US" w:eastAsia="en-US"/>
        </w:rPr>
        <w:t>tu</w:t>
      </w:r>
      <w:r w:rsidRPr="0011492F">
        <w:rPr>
          <w:bCs/>
          <w:spacing w:val="-2"/>
          <w:lang w:val="en-US" w:eastAsia="en-US"/>
        </w:rPr>
        <w:t>r</w:t>
      </w:r>
      <w:r w:rsidRPr="0011492F">
        <w:rPr>
          <w:bCs/>
          <w:lang w:val="en-US" w:eastAsia="en-US"/>
        </w:rPr>
        <w:t>es</w:t>
      </w:r>
      <w:r w:rsidRPr="0011492F">
        <w:rPr>
          <w:bCs/>
          <w:spacing w:val="36"/>
          <w:lang w:val="en-US" w:eastAsia="en-US"/>
        </w:rPr>
        <w:t xml:space="preserve"> </w:t>
      </w:r>
      <w:r w:rsidRPr="0011492F">
        <w:rPr>
          <w:bCs/>
          <w:lang w:val="en-US" w:eastAsia="en-US"/>
        </w:rPr>
        <w:t>such</w:t>
      </w:r>
      <w:r w:rsidRPr="0011492F">
        <w:rPr>
          <w:bCs/>
          <w:spacing w:val="36"/>
          <w:lang w:val="en-US" w:eastAsia="en-US"/>
        </w:rPr>
        <w:t xml:space="preserve"> </w:t>
      </w:r>
      <w:r w:rsidRPr="0011492F">
        <w:rPr>
          <w:bCs/>
          <w:lang w:val="en-US" w:eastAsia="en-US"/>
        </w:rPr>
        <w:t>as mat</w:t>
      </w:r>
      <w:r w:rsidRPr="0011492F">
        <w:rPr>
          <w:bCs/>
          <w:spacing w:val="-3"/>
          <w:lang w:val="en-US" w:eastAsia="en-US"/>
        </w:rPr>
        <w:t>u</w:t>
      </w:r>
      <w:r w:rsidRPr="0011492F">
        <w:rPr>
          <w:bCs/>
          <w:lang w:val="en-US" w:eastAsia="en-US"/>
        </w:rPr>
        <w:t>re</w:t>
      </w:r>
      <w:r w:rsidRPr="0011492F">
        <w:rPr>
          <w:bCs/>
          <w:spacing w:val="24"/>
          <w:lang w:val="en-US" w:eastAsia="en-US"/>
        </w:rPr>
        <w:t xml:space="preserve"> </w:t>
      </w:r>
      <w:r w:rsidRPr="0011492F">
        <w:rPr>
          <w:bCs/>
          <w:spacing w:val="-2"/>
          <w:lang w:val="en-US" w:eastAsia="en-US"/>
        </w:rPr>
        <w:t>t</w:t>
      </w:r>
      <w:r w:rsidRPr="0011492F">
        <w:rPr>
          <w:bCs/>
          <w:lang w:val="en-US" w:eastAsia="en-US"/>
        </w:rPr>
        <w:t>re</w:t>
      </w:r>
      <w:r w:rsidRPr="0011492F">
        <w:rPr>
          <w:bCs/>
          <w:spacing w:val="-1"/>
          <w:lang w:val="en-US" w:eastAsia="en-US"/>
        </w:rPr>
        <w:t>e</w:t>
      </w:r>
      <w:r w:rsidRPr="0011492F">
        <w:rPr>
          <w:bCs/>
          <w:lang w:val="en-US" w:eastAsia="en-US"/>
        </w:rPr>
        <w:t>s,</w:t>
      </w:r>
      <w:r w:rsidRPr="0011492F">
        <w:rPr>
          <w:bCs/>
          <w:spacing w:val="25"/>
          <w:lang w:val="en-US" w:eastAsia="en-US"/>
        </w:rPr>
        <w:t xml:space="preserve"> </w:t>
      </w:r>
      <w:r w:rsidRPr="0011492F">
        <w:rPr>
          <w:bCs/>
          <w:lang w:val="en-US" w:eastAsia="en-US"/>
        </w:rPr>
        <w:t>h</w:t>
      </w:r>
      <w:r w:rsidRPr="0011492F">
        <w:rPr>
          <w:bCs/>
          <w:spacing w:val="-1"/>
          <w:lang w:val="en-US" w:eastAsia="en-US"/>
        </w:rPr>
        <w:t>e</w:t>
      </w:r>
      <w:r w:rsidRPr="0011492F">
        <w:rPr>
          <w:bCs/>
          <w:spacing w:val="-3"/>
          <w:lang w:val="en-US" w:eastAsia="en-US"/>
        </w:rPr>
        <w:t>d</w:t>
      </w:r>
      <w:r w:rsidRPr="0011492F">
        <w:rPr>
          <w:bCs/>
          <w:spacing w:val="1"/>
          <w:lang w:val="en-US" w:eastAsia="en-US"/>
        </w:rPr>
        <w:t>g</w:t>
      </w:r>
      <w:r w:rsidRPr="0011492F">
        <w:rPr>
          <w:bCs/>
          <w:spacing w:val="-3"/>
          <w:lang w:val="en-US" w:eastAsia="en-US"/>
        </w:rPr>
        <w:t>e</w:t>
      </w:r>
      <w:r w:rsidRPr="0011492F">
        <w:rPr>
          <w:bCs/>
          <w:lang w:val="en-US" w:eastAsia="en-US"/>
        </w:rPr>
        <w:t>ro</w:t>
      </w:r>
      <w:r w:rsidRPr="0011492F">
        <w:rPr>
          <w:bCs/>
          <w:spacing w:val="-4"/>
          <w:lang w:val="en-US" w:eastAsia="en-US"/>
        </w:rPr>
        <w:t>w</w:t>
      </w:r>
      <w:r w:rsidRPr="0011492F">
        <w:rPr>
          <w:bCs/>
          <w:lang w:val="en-US" w:eastAsia="en-US"/>
        </w:rPr>
        <w:t>s,</w:t>
      </w:r>
      <w:r w:rsidRPr="0011492F">
        <w:rPr>
          <w:bCs/>
          <w:spacing w:val="25"/>
          <w:lang w:val="en-US" w:eastAsia="en-US"/>
        </w:rPr>
        <w:t xml:space="preserve"> </w:t>
      </w:r>
      <w:r w:rsidRPr="0011492F">
        <w:rPr>
          <w:bCs/>
          <w:lang w:val="en-US" w:eastAsia="en-US"/>
        </w:rPr>
        <w:t>p</w:t>
      </w:r>
      <w:r w:rsidRPr="0011492F">
        <w:rPr>
          <w:bCs/>
          <w:spacing w:val="-1"/>
          <w:lang w:val="en-US" w:eastAsia="en-US"/>
        </w:rPr>
        <w:t>o</w:t>
      </w:r>
      <w:r w:rsidRPr="0011492F">
        <w:rPr>
          <w:bCs/>
          <w:lang w:val="en-US" w:eastAsia="en-US"/>
        </w:rPr>
        <w:t>n</w:t>
      </w:r>
      <w:r w:rsidRPr="0011492F">
        <w:rPr>
          <w:bCs/>
          <w:spacing w:val="-1"/>
          <w:lang w:val="en-US" w:eastAsia="en-US"/>
        </w:rPr>
        <w:t>d</w:t>
      </w:r>
      <w:r w:rsidRPr="0011492F">
        <w:rPr>
          <w:bCs/>
          <w:lang w:val="en-US" w:eastAsia="en-US"/>
        </w:rPr>
        <w:t>s</w:t>
      </w:r>
      <w:r w:rsidRPr="0011492F">
        <w:rPr>
          <w:bCs/>
          <w:spacing w:val="24"/>
          <w:lang w:val="en-US" w:eastAsia="en-US"/>
        </w:rPr>
        <w:t xml:space="preserve"> </w:t>
      </w:r>
      <w:r w:rsidRPr="0011492F">
        <w:rPr>
          <w:bCs/>
          <w:lang w:val="en-US" w:eastAsia="en-US"/>
        </w:rPr>
        <w:t>a</w:t>
      </w:r>
      <w:r w:rsidRPr="0011492F">
        <w:rPr>
          <w:bCs/>
          <w:spacing w:val="-1"/>
          <w:lang w:val="en-US" w:eastAsia="en-US"/>
        </w:rPr>
        <w:t>n</w:t>
      </w:r>
      <w:r w:rsidRPr="0011492F">
        <w:rPr>
          <w:bCs/>
          <w:lang w:val="en-US" w:eastAsia="en-US"/>
        </w:rPr>
        <w:t>d</w:t>
      </w:r>
      <w:r w:rsidRPr="0011492F">
        <w:rPr>
          <w:bCs/>
          <w:spacing w:val="24"/>
          <w:lang w:val="en-US" w:eastAsia="en-US"/>
        </w:rPr>
        <w:t xml:space="preserve"> </w:t>
      </w:r>
      <w:r w:rsidRPr="0011492F">
        <w:rPr>
          <w:bCs/>
          <w:spacing w:val="-4"/>
          <w:lang w:val="en-US" w:eastAsia="en-US"/>
        </w:rPr>
        <w:t>w</w:t>
      </w:r>
      <w:r w:rsidRPr="0011492F">
        <w:rPr>
          <w:bCs/>
          <w:lang w:val="en-US" w:eastAsia="en-US"/>
        </w:rPr>
        <w:t>aterco</w:t>
      </w:r>
      <w:r w:rsidRPr="0011492F">
        <w:rPr>
          <w:bCs/>
          <w:spacing w:val="-1"/>
          <w:lang w:val="en-US" w:eastAsia="en-US"/>
        </w:rPr>
        <w:t>u</w:t>
      </w:r>
      <w:r w:rsidRPr="0011492F">
        <w:rPr>
          <w:bCs/>
          <w:spacing w:val="-2"/>
          <w:lang w:val="en-US" w:eastAsia="en-US"/>
        </w:rPr>
        <w:t>r</w:t>
      </w:r>
      <w:r w:rsidRPr="0011492F">
        <w:rPr>
          <w:bCs/>
          <w:lang w:val="en-US" w:eastAsia="en-US"/>
        </w:rPr>
        <w:t>ses.</w:t>
      </w:r>
      <w:r w:rsidRPr="0011492F">
        <w:rPr>
          <w:bCs/>
          <w:spacing w:val="50"/>
          <w:lang w:val="en-US" w:eastAsia="en-US"/>
        </w:rPr>
        <w:t xml:space="preserve"> </w:t>
      </w:r>
      <w:r w:rsidRPr="0011492F">
        <w:rPr>
          <w:bCs/>
          <w:lang w:val="en-US" w:eastAsia="en-US"/>
        </w:rPr>
        <w:t>In</w:t>
      </w:r>
      <w:r w:rsidRPr="0011492F">
        <w:rPr>
          <w:bCs/>
          <w:spacing w:val="24"/>
          <w:lang w:val="en-US" w:eastAsia="en-US"/>
        </w:rPr>
        <w:t xml:space="preserve"> </w:t>
      </w:r>
      <w:r w:rsidRPr="0011492F">
        <w:rPr>
          <w:bCs/>
          <w:lang w:val="en-US" w:eastAsia="en-US"/>
        </w:rPr>
        <w:t>s</w:t>
      </w:r>
      <w:r w:rsidRPr="0011492F">
        <w:rPr>
          <w:bCs/>
          <w:spacing w:val="-3"/>
          <w:lang w:val="en-US" w:eastAsia="en-US"/>
        </w:rPr>
        <w:t>o</w:t>
      </w:r>
      <w:r w:rsidRPr="0011492F">
        <w:rPr>
          <w:bCs/>
          <w:spacing w:val="5"/>
          <w:lang w:val="en-US" w:eastAsia="en-US"/>
        </w:rPr>
        <w:t>m</w:t>
      </w:r>
      <w:r w:rsidRPr="0011492F">
        <w:rPr>
          <w:bCs/>
          <w:lang w:val="en-US" w:eastAsia="en-US"/>
        </w:rPr>
        <w:t>e</w:t>
      </w:r>
      <w:r w:rsidRPr="0011492F">
        <w:rPr>
          <w:bCs/>
          <w:spacing w:val="24"/>
          <w:lang w:val="en-US" w:eastAsia="en-US"/>
        </w:rPr>
        <w:t xml:space="preserve"> </w:t>
      </w:r>
      <w:r w:rsidRPr="0011492F">
        <w:rPr>
          <w:bCs/>
          <w:lang w:val="en-US" w:eastAsia="en-US"/>
        </w:rPr>
        <w:t>c</w:t>
      </w:r>
      <w:r w:rsidRPr="0011492F">
        <w:rPr>
          <w:bCs/>
          <w:spacing w:val="-2"/>
          <w:lang w:val="en-US" w:eastAsia="en-US"/>
        </w:rPr>
        <w:t>i</w:t>
      </w:r>
      <w:r w:rsidRPr="0011492F">
        <w:rPr>
          <w:bCs/>
          <w:lang w:val="en-US" w:eastAsia="en-US"/>
        </w:rPr>
        <w:t>rc</w:t>
      </w:r>
      <w:r w:rsidRPr="0011492F">
        <w:rPr>
          <w:bCs/>
          <w:spacing w:val="-3"/>
          <w:lang w:val="en-US" w:eastAsia="en-US"/>
        </w:rPr>
        <w:t>u</w:t>
      </w:r>
      <w:r w:rsidRPr="0011492F">
        <w:rPr>
          <w:bCs/>
          <w:lang w:val="en-US" w:eastAsia="en-US"/>
        </w:rPr>
        <w:t>m</w:t>
      </w:r>
      <w:r w:rsidRPr="0011492F">
        <w:rPr>
          <w:bCs/>
          <w:spacing w:val="-3"/>
          <w:lang w:val="en-US" w:eastAsia="en-US"/>
        </w:rPr>
        <w:t>s</w:t>
      </w:r>
      <w:r w:rsidRPr="0011492F">
        <w:rPr>
          <w:bCs/>
          <w:lang w:val="en-US" w:eastAsia="en-US"/>
        </w:rPr>
        <w:t>t</w:t>
      </w:r>
      <w:r w:rsidRPr="0011492F">
        <w:rPr>
          <w:bCs/>
          <w:spacing w:val="-3"/>
          <w:lang w:val="en-US" w:eastAsia="en-US"/>
        </w:rPr>
        <w:t>a</w:t>
      </w:r>
      <w:r w:rsidRPr="0011492F">
        <w:rPr>
          <w:bCs/>
          <w:lang w:val="en-US" w:eastAsia="en-US"/>
        </w:rPr>
        <w:t>nc</w:t>
      </w:r>
      <w:r w:rsidRPr="0011492F">
        <w:rPr>
          <w:bCs/>
          <w:spacing w:val="-1"/>
          <w:lang w:val="en-US" w:eastAsia="en-US"/>
        </w:rPr>
        <w:t>e</w:t>
      </w:r>
      <w:r w:rsidRPr="0011492F">
        <w:rPr>
          <w:bCs/>
          <w:lang w:val="en-US" w:eastAsia="en-US"/>
        </w:rPr>
        <w:t>s</w:t>
      </w:r>
      <w:r w:rsidRPr="0011492F">
        <w:rPr>
          <w:bCs/>
          <w:spacing w:val="24"/>
          <w:lang w:val="en-US" w:eastAsia="en-US"/>
        </w:rPr>
        <w:t xml:space="preserve"> </w:t>
      </w:r>
      <w:r w:rsidRPr="0011492F">
        <w:rPr>
          <w:bCs/>
          <w:spacing w:val="-4"/>
          <w:lang w:val="en-US" w:eastAsia="en-US"/>
        </w:rPr>
        <w:t>w</w:t>
      </w:r>
      <w:r w:rsidRPr="0011492F">
        <w:rPr>
          <w:bCs/>
          <w:lang w:val="en-US" w:eastAsia="en-US"/>
        </w:rPr>
        <w:t>h</w:t>
      </w:r>
      <w:r w:rsidRPr="0011492F">
        <w:rPr>
          <w:bCs/>
          <w:spacing w:val="-1"/>
          <w:lang w:val="en-US" w:eastAsia="en-US"/>
        </w:rPr>
        <w:t>e</w:t>
      </w:r>
      <w:r w:rsidRPr="0011492F">
        <w:rPr>
          <w:bCs/>
          <w:lang w:val="en-US" w:eastAsia="en-US"/>
        </w:rPr>
        <w:t>re, on b</w:t>
      </w:r>
      <w:r w:rsidRPr="0011492F">
        <w:rPr>
          <w:bCs/>
          <w:spacing w:val="-1"/>
          <w:lang w:val="en-US" w:eastAsia="en-US"/>
        </w:rPr>
        <w:t>a</w:t>
      </w:r>
      <w:r w:rsidRPr="0011492F">
        <w:rPr>
          <w:bCs/>
          <w:spacing w:val="-2"/>
          <w:lang w:val="en-US" w:eastAsia="en-US"/>
        </w:rPr>
        <w:t>l</w:t>
      </w:r>
      <w:r w:rsidRPr="0011492F">
        <w:rPr>
          <w:bCs/>
          <w:lang w:val="en-US" w:eastAsia="en-US"/>
        </w:rPr>
        <w:t>a</w:t>
      </w:r>
      <w:r w:rsidRPr="0011492F">
        <w:rPr>
          <w:bCs/>
          <w:spacing w:val="-1"/>
          <w:lang w:val="en-US" w:eastAsia="en-US"/>
        </w:rPr>
        <w:t>n</w:t>
      </w:r>
      <w:r w:rsidRPr="0011492F">
        <w:rPr>
          <w:bCs/>
          <w:lang w:val="en-US" w:eastAsia="en-US"/>
        </w:rPr>
        <w:t>ce,</w:t>
      </w:r>
      <w:r w:rsidRPr="0011492F">
        <w:rPr>
          <w:bCs/>
          <w:spacing w:val="1"/>
          <w:lang w:val="en-US" w:eastAsia="en-US"/>
        </w:rPr>
        <w:t xml:space="preserve"> </w:t>
      </w:r>
      <w:r w:rsidRPr="0011492F">
        <w:rPr>
          <w:bCs/>
          <w:spacing w:val="-2"/>
          <w:lang w:val="en-US" w:eastAsia="en-US"/>
        </w:rPr>
        <w:t>i</w:t>
      </w:r>
      <w:r w:rsidRPr="0011492F">
        <w:rPr>
          <w:bCs/>
          <w:lang w:val="en-US" w:eastAsia="en-US"/>
        </w:rPr>
        <w:t>t</w:t>
      </w:r>
      <w:r w:rsidRPr="0011492F">
        <w:rPr>
          <w:bCs/>
          <w:spacing w:val="2"/>
          <w:lang w:val="en-US" w:eastAsia="en-US"/>
        </w:rPr>
        <w:t xml:space="preserve"> </w:t>
      </w:r>
      <w:r w:rsidRPr="0011492F">
        <w:rPr>
          <w:bCs/>
          <w:spacing w:val="-2"/>
          <w:lang w:val="en-US" w:eastAsia="en-US"/>
        </w:rPr>
        <w:t>i</w:t>
      </w:r>
      <w:r w:rsidRPr="0011492F">
        <w:rPr>
          <w:bCs/>
          <w:lang w:val="en-US" w:eastAsia="en-US"/>
        </w:rPr>
        <w:t>s</w:t>
      </w:r>
      <w:r w:rsidRPr="0011492F">
        <w:rPr>
          <w:bCs/>
          <w:spacing w:val="1"/>
          <w:lang w:val="en-US" w:eastAsia="en-US"/>
        </w:rPr>
        <w:t xml:space="preserve"> </w:t>
      </w:r>
      <w:r w:rsidRPr="0011492F">
        <w:rPr>
          <w:bCs/>
          <w:lang w:val="en-US" w:eastAsia="en-US"/>
        </w:rPr>
        <w:t>co</w:t>
      </w:r>
      <w:r w:rsidRPr="0011492F">
        <w:rPr>
          <w:bCs/>
          <w:spacing w:val="-1"/>
          <w:lang w:val="en-US" w:eastAsia="en-US"/>
        </w:rPr>
        <w:t>n</w:t>
      </w:r>
      <w:r w:rsidRPr="0011492F">
        <w:rPr>
          <w:bCs/>
          <w:lang w:val="en-US" w:eastAsia="en-US"/>
        </w:rPr>
        <w:t>s</w:t>
      </w:r>
      <w:r w:rsidRPr="0011492F">
        <w:rPr>
          <w:bCs/>
          <w:spacing w:val="-2"/>
          <w:lang w:val="en-US" w:eastAsia="en-US"/>
        </w:rPr>
        <w:t>i</w:t>
      </w:r>
      <w:r w:rsidRPr="0011492F">
        <w:rPr>
          <w:bCs/>
          <w:lang w:val="en-US" w:eastAsia="en-US"/>
        </w:rPr>
        <w:t>d</w:t>
      </w:r>
      <w:r w:rsidRPr="0011492F">
        <w:rPr>
          <w:bCs/>
          <w:spacing w:val="-1"/>
          <w:lang w:val="en-US" w:eastAsia="en-US"/>
        </w:rPr>
        <w:t>e</w:t>
      </w:r>
      <w:r w:rsidRPr="0011492F">
        <w:rPr>
          <w:bCs/>
          <w:spacing w:val="3"/>
          <w:lang w:val="en-US" w:eastAsia="en-US"/>
        </w:rPr>
        <w:t>r</w:t>
      </w:r>
      <w:r w:rsidRPr="0011492F">
        <w:rPr>
          <w:bCs/>
          <w:lang w:val="en-US" w:eastAsia="en-US"/>
        </w:rPr>
        <w:t>ed acc</w:t>
      </w:r>
      <w:r w:rsidRPr="0011492F">
        <w:rPr>
          <w:bCs/>
          <w:spacing w:val="-1"/>
          <w:lang w:val="en-US" w:eastAsia="en-US"/>
        </w:rPr>
        <w:t>e</w:t>
      </w:r>
      <w:r w:rsidRPr="0011492F">
        <w:rPr>
          <w:bCs/>
          <w:lang w:val="en-US" w:eastAsia="en-US"/>
        </w:rPr>
        <w:t>ptab</w:t>
      </w:r>
      <w:r w:rsidRPr="0011492F">
        <w:rPr>
          <w:bCs/>
          <w:spacing w:val="-2"/>
          <w:lang w:val="en-US" w:eastAsia="en-US"/>
        </w:rPr>
        <w:t>l</w:t>
      </w:r>
      <w:r w:rsidRPr="0011492F">
        <w:rPr>
          <w:bCs/>
          <w:lang w:val="en-US" w:eastAsia="en-US"/>
        </w:rPr>
        <w:t xml:space="preserve">e </w:t>
      </w:r>
      <w:r w:rsidRPr="0011492F">
        <w:rPr>
          <w:bCs/>
          <w:spacing w:val="1"/>
          <w:lang w:val="en-US" w:eastAsia="en-US"/>
        </w:rPr>
        <w:t>t</w:t>
      </w:r>
      <w:r w:rsidRPr="0011492F">
        <w:rPr>
          <w:bCs/>
          <w:lang w:val="en-US" w:eastAsia="en-US"/>
        </w:rPr>
        <w:t xml:space="preserve">o </w:t>
      </w:r>
      <w:r w:rsidRPr="0011492F">
        <w:rPr>
          <w:bCs/>
          <w:spacing w:val="1"/>
          <w:lang w:val="en-US" w:eastAsia="en-US"/>
        </w:rPr>
        <w:t>r</w:t>
      </w:r>
      <w:r w:rsidRPr="0011492F">
        <w:rPr>
          <w:bCs/>
          <w:lang w:val="en-US" w:eastAsia="en-US"/>
        </w:rPr>
        <w:t>emo</w:t>
      </w:r>
      <w:r w:rsidRPr="0011492F">
        <w:rPr>
          <w:bCs/>
          <w:spacing w:val="-3"/>
          <w:lang w:val="en-US" w:eastAsia="en-US"/>
        </w:rPr>
        <w:t>v</w:t>
      </w:r>
      <w:r w:rsidRPr="0011492F">
        <w:rPr>
          <w:bCs/>
          <w:lang w:val="en-US" w:eastAsia="en-US"/>
        </w:rPr>
        <w:t>e one or</w:t>
      </w:r>
      <w:r w:rsidRPr="0011492F">
        <w:rPr>
          <w:bCs/>
          <w:spacing w:val="2"/>
          <w:lang w:val="en-US" w:eastAsia="en-US"/>
        </w:rPr>
        <w:t xml:space="preserve"> </w:t>
      </w:r>
      <w:r w:rsidRPr="0011492F">
        <w:rPr>
          <w:bCs/>
          <w:lang w:val="en-US" w:eastAsia="en-US"/>
        </w:rPr>
        <w:t>more</w:t>
      </w:r>
      <w:r w:rsidRPr="0011492F">
        <w:rPr>
          <w:bCs/>
          <w:spacing w:val="1"/>
          <w:lang w:val="en-US" w:eastAsia="en-US"/>
        </w:rPr>
        <w:t xml:space="preserve"> </w:t>
      </w:r>
      <w:r w:rsidRPr="0011492F">
        <w:rPr>
          <w:bCs/>
          <w:lang w:val="en-US" w:eastAsia="en-US"/>
        </w:rPr>
        <w:t>of</w:t>
      </w:r>
      <w:r w:rsidRPr="0011492F">
        <w:rPr>
          <w:bCs/>
          <w:spacing w:val="1"/>
          <w:lang w:val="en-US" w:eastAsia="en-US"/>
        </w:rPr>
        <w:t xml:space="preserve"> </w:t>
      </w:r>
      <w:r w:rsidRPr="0011492F">
        <w:rPr>
          <w:bCs/>
          <w:lang w:val="en-US" w:eastAsia="en-US"/>
        </w:rPr>
        <w:t>th</w:t>
      </w:r>
      <w:r w:rsidRPr="0011492F">
        <w:rPr>
          <w:bCs/>
          <w:spacing w:val="-1"/>
          <w:lang w:val="en-US" w:eastAsia="en-US"/>
        </w:rPr>
        <w:t>e</w:t>
      </w:r>
      <w:r w:rsidRPr="0011492F">
        <w:rPr>
          <w:bCs/>
          <w:lang w:val="en-US" w:eastAsia="en-US"/>
        </w:rPr>
        <w:t>se</w:t>
      </w:r>
      <w:r w:rsidRPr="0011492F">
        <w:rPr>
          <w:bCs/>
          <w:spacing w:val="-2"/>
          <w:lang w:val="en-US" w:eastAsia="en-US"/>
        </w:rPr>
        <w:t xml:space="preserve"> </w:t>
      </w:r>
      <w:r w:rsidRPr="0011492F">
        <w:rPr>
          <w:bCs/>
          <w:spacing w:val="3"/>
          <w:lang w:val="en-US" w:eastAsia="en-US"/>
        </w:rPr>
        <w:t>f</w:t>
      </w:r>
      <w:r w:rsidRPr="0011492F">
        <w:rPr>
          <w:bCs/>
          <w:spacing w:val="-3"/>
          <w:lang w:val="en-US" w:eastAsia="en-US"/>
        </w:rPr>
        <w:t>e</w:t>
      </w:r>
      <w:r w:rsidRPr="0011492F">
        <w:rPr>
          <w:bCs/>
          <w:lang w:val="en-US" w:eastAsia="en-US"/>
        </w:rPr>
        <w:t>ature</w:t>
      </w:r>
      <w:r w:rsidRPr="0011492F">
        <w:rPr>
          <w:bCs/>
          <w:spacing w:val="-3"/>
          <w:lang w:val="en-US" w:eastAsia="en-US"/>
        </w:rPr>
        <w:t>s</w:t>
      </w:r>
      <w:r w:rsidRPr="0011492F">
        <w:rPr>
          <w:bCs/>
          <w:lang w:val="en-US" w:eastAsia="en-US"/>
        </w:rPr>
        <w:t>,</w:t>
      </w:r>
      <w:r w:rsidRPr="0011492F">
        <w:rPr>
          <w:bCs/>
          <w:spacing w:val="2"/>
          <w:lang w:val="en-US" w:eastAsia="en-US"/>
        </w:rPr>
        <w:t xml:space="preserve"> </w:t>
      </w:r>
      <w:r w:rsidRPr="0011492F">
        <w:rPr>
          <w:bCs/>
          <w:lang w:val="en-US" w:eastAsia="en-US"/>
        </w:rPr>
        <w:t>th</w:t>
      </w:r>
      <w:r w:rsidRPr="0011492F">
        <w:rPr>
          <w:bCs/>
          <w:spacing w:val="-1"/>
          <w:lang w:val="en-US" w:eastAsia="en-US"/>
        </w:rPr>
        <w:t>e</w:t>
      </w:r>
      <w:r w:rsidRPr="0011492F">
        <w:rPr>
          <w:bCs/>
          <w:lang w:val="en-US" w:eastAsia="en-US"/>
        </w:rPr>
        <w:t>n m</w:t>
      </w:r>
      <w:r w:rsidRPr="0011492F">
        <w:rPr>
          <w:bCs/>
          <w:spacing w:val="-2"/>
          <w:lang w:val="en-US" w:eastAsia="en-US"/>
        </w:rPr>
        <w:t>i</w:t>
      </w:r>
      <w:r w:rsidRPr="0011492F">
        <w:rPr>
          <w:bCs/>
          <w:lang w:val="en-US" w:eastAsia="en-US"/>
        </w:rPr>
        <w:t>t</w:t>
      </w:r>
      <w:r w:rsidRPr="0011492F">
        <w:rPr>
          <w:bCs/>
          <w:spacing w:val="-2"/>
          <w:lang w:val="en-US" w:eastAsia="en-US"/>
        </w:rPr>
        <w:t>i</w:t>
      </w:r>
      <w:r w:rsidRPr="0011492F">
        <w:rPr>
          <w:bCs/>
          <w:spacing w:val="1"/>
          <w:lang w:val="en-US" w:eastAsia="en-US"/>
        </w:rPr>
        <w:t>g</w:t>
      </w:r>
      <w:r w:rsidRPr="0011492F">
        <w:rPr>
          <w:bCs/>
          <w:spacing w:val="-3"/>
          <w:lang w:val="en-US" w:eastAsia="en-US"/>
        </w:rPr>
        <w:t>a</w:t>
      </w:r>
      <w:r w:rsidRPr="0011492F">
        <w:rPr>
          <w:bCs/>
          <w:lang w:val="en-US" w:eastAsia="en-US"/>
        </w:rPr>
        <w:t>t</w:t>
      </w:r>
      <w:r w:rsidRPr="0011492F">
        <w:rPr>
          <w:bCs/>
          <w:spacing w:val="-2"/>
          <w:lang w:val="en-US" w:eastAsia="en-US"/>
        </w:rPr>
        <w:t>i</w:t>
      </w:r>
      <w:r w:rsidRPr="0011492F">
        <w:rPr>
          <w:bCs/>
          <w:lang w:val="en-US" w:eastAsia="en-US"/>
        </w:rPr>
        <w:t>on</w:t>
      </w:r>
      <w:r w:rsidRPr="0011492F">
        <w:rPr>
          <w:bCs/>
          <w:spacing w:val="-2"/>
          <w:lang w:val="en-US" w:eastAsia="en-US"/>
        </w:rPr>
        <w:t xml:space="preserve"> </w:t>
      </w:r>
      <w:r w:rsidRPr="0011492F">
        <w:rPr>
          <w:bCs/>
          <w:lang w:val="en-US" w:eastAsia="en-US"/>
        </w:rPr>
        <w:t>me</w:t>
      </w:r>
      <w:r w:rsidRPr="0011492F">
        <w:rPr>
          <w:bCs/>
          <w:spacing w:val="-1"/>
          <w:lang w:val="en-US" w:eastAsia="en-US"/>
        </w:rPr>
        <w:t>a</w:t>
      </w:r>
      <w:r w:rsidRPr="0011492F">
        <w:rPr>
          <w:bCs/>
          <w:lang w:val="en-US" w:eastAsia="en-US"/>
        </w:rPr>
        <w:t>s</w:t>
      </w:r>
      <w:r w:rsidRPr="0011492F">
        <w:rPr>
          <w:bCs/>
          <w:spacing w:val="-3"/>
          <w:lang w:val="en-US" w:eastAsia="en-US"/>
        </w:rPr>
        <w:t>u</w:t>
      </w:r>
      <w:r w:rsidRPr="0011492F">
        <w:rPr>
          <w:bCs/>
          <w:lang w:val="en-US" w:eastAsia="en-US"/>
        </w:rPr>
        <w:t>res</w:t>
      </w:r>
      <w:r w:rsidRPr="0011492F">
        <w:rPr>
          <w:bCs/>
          <w:spacing w:val="-2"/>
          <w:lang w:val="en-US" w:eastAsia="en-US"/>
        </w:rPr>
        <w:t xml:space="preserve"> </w:t>
      </w:r>
      <w:r w:rsidRPr="0011492F">
        <w:rPr>
          <w:bCs/>
          <w:lang w:val="en-US" w:eastAsia="en-US"/>
        </w:rPr>
        <w:t>to</w:t>
      </w:r>
      <w:r w:rsidRPr="0011492F">
        <w:rPr>
          <w:bCs/>
          <w:spacing w:val="-2"/>
          <w:lang w:val="en-US" w:eastAsia="en-US"/>
        </w:rPr>
        <w:t xml:space="preserve"> r</w:t>
      </w:r>
      <w:r w:rsidRPr="0011492F">
        <w:rPr>
          <w:bCs/>
          <w:lang w:val="en-US" w:eastAsia="en-US"/>
        </w:rPr>
        <w:t>e</w:t>
      </w:r>
      <w:r w:rsidRPr="0011492F">
        <w:rPr>
          <w:bCs/>
          <w:spacing w:val="-1"/>
          <w:lang w:val="en-US" w:eastAsia="en-US"/>
        </w:rPr>
        <w:t>p</w:t>
      </w:r>
      <w:r w:rsidRPr="0011492F">
        <w:rPr>
          <w:bCs/>
          <w:spacing w:val="-2"/>
          <w:lang w:val="en-US" w:eastAsia="en-US"/>
        </w:rPr>
        <w:t>l</w:t>
      </w:r>
      <w:r w:rsidRPr="0011492F">
        <w:rPr>
          <w:bCs/>
          <w:lang w:val="en-US" w:eastAsia="en-US"/>
        </w:rPr>
        <w:t>ace the</w:t>
      </w:r>
      <w:r w:rsidRPr="0011492F">
        <w:rPr>
          <w:bCs/>
          <w:spacing w:val="-2"/>
          <w:lang w:val="en-US" w:eastAsia="en-US"/>
        </w:rPr>
        <w:t xml:space="preserve"> </w:t>
      </w:r>
      <w:r w:rsidRPr="0011492F">
        <w:rPr>
          <w:bCs/>
          <w:lang w:val="en-US" w:eastAsia="en-US"/>
        </w:rPr>
        <w:t>fe</w:t>
      </w:r>
      <w:r w:rsidRPr="0011492F">
        <w:rPr>
          <w:bCs/>
          <w:spacing w:val="-4"/>
          <w:lang w:val="en-US" w:eastAsia="en-US"/>
        </w:rPr>
        <w:t>a</w:t>
      </w:r>
      <w:r w:rsidRPr="0011492F">
        <w:rPr>
          <w:bCs/>
          <w:lang w:val="en-US" w:eastAsia="en-US"/>
        </w:rPr>
        <w:t>tur</w:t>
      </w:r>
      <w:r w:rsidRPr="0011492F">
        <w:rPr>
          <w:bCs/>
          <w:spacing w:val="-3"/>
          <w:lang w:val="en-US" w:eastAsia="en-US"/>
        </w:rPr>
        <w:t>e</w:t>
      </w:r>
      <w:r w:rsidRPr="0011492F">
        <w:rPr>
          <w:bCs/>
          <w:lang w:val="en-US" w:eastAsia="en-US"/>
        </w:rPr>
        <w:t>/s</w:t>
      </w:r>
      <w:r w:rsidRPr="0011492F">
        <w:rPr>
          <w:bCs/>
          <w:spacing w:val="1"/>
          <w:lang w:val="en-US" w:eastAsia="en-US"/>
        </w:rPr>
        <w:t xml:space="preserve"> </w:t>
      </w:r>
      <w:r w:rsidRPr="0011492F">
        <w:rPr>
          <w:bCs/>
          <w:spacing w:val="-4"/>
          <w:lang w:val="en-US" w:eastAsia="en-US"/>
        </w:rPr>
        <w:t>w</w:t>
      </w:r>
      <w:r w:rsidRPr="0011492F">
        <w:rPr>
          <w:bCs/>
          <w:spacing w:val="-2"/>
          <w:lang w:val="en-US" w:eastAsia="en-US"/>
        </w:rPr>
        <w:t>il</w:t>
      </w:r>
      <w:r w:rsidRPr="0011492F">
        <w:rPr>
          <w:bCs/>
          <w:lang w:val="en-US" w:eastAsia="en-US"/>
        </w:rPr>
        <w:t>l be r</w:t>
      </w:r>
      <w:r w:rsidRPr="0011492F">
        <w:rPr>
          <w:bCs/>
          <w:spacing w:val="-3"/>
          <w:lang w:val="en-US" w:eastAsia="en-US"/>
        </w:rPr>
        <w:t>e</w:t>
      </w:r>
      <w:r w:rsidRPr="0011492F">
        <w:rPr>
          <w:bCs/>
          <w:spacing w:val="1"/>
          <w:lang w:val="en-US" w:eastAsia="en-US"/>
        </w:rPr>
        <w:t>q</w:t>
      </w:r>
      <w:r w:rsidRPr="0011492F">
        <w:rPr>
          <w:bCs/>
          <w:lang w:val="en-US" w:eastAsia="en-US"/>
        </w:rPr>
        <w:t>u</w:t>
      </w:r>
      <w:r w:rsidRPr="0011492F">
        <w:rPr>
          <w:bCs/>
          <w:spacing w:val="-2"/>
          <w:lang w:val="en-US" w:eastAsia="en-US"/>
        </w:rPr>
        <w:t>i</w:t>
      </w:r>
      <w:r w:rsidRPr="0011492F">
        <w:rPr>
          <w:bCs/>
          <w:lang w:val="en-US" w:eastAsia="en-US"/>
        </w:rPr>
        <w:t>red</w:t>
      </w:r>
      <w:r w:rsidRPr="0011492F">
        <w:rPr>
          <w:bCs/>
          <w:spacing w:val="-2"/>
          <w:lang w:val="en-US" w:eastAsia="en-US"/>
        </w:rPr>
        <w:t xml:space="preserve"> </w:t>
      </w:r>
      <w:r w:rsidRPr="0011492F">
        <w:rPr>
          <w:bCs/>
          <w:lang w:val="en-US" w:eastAsia="en-US"/>
        </w:rPr>
        <w:t>e</w:t>
      </w:r>
      <w:r w:rsidRPr="0011492F">
        <w:rPr>
          <w:bCs/>
          <w:spacing w:val="-2"/>
          <w:lang w:val="en-US" w:eastAsia="en-US"/>
        </w:rPr>
        <w:t>i</w:t>
      </w:r>
      <w:r w:rsidRPr="0011492F">
        <w:rPr>
          <w:bCs/>
          <w:lang w:val="en-US" w:eastAsia="en-US"/>
        </w:rPr>
        <w:t>th</w:t>
      </w:r>
      <w:r w:rsidRPr="0011492F">
        <w:rPr>
          <w:bCs/>
          <w:spacing w:val="-1"/>
          <w:lang w:val="en-US" w:eastAsia="en-US"/>
        </w:rPr>
        <w:t>e</w:t>
      </w:r>
      <w:r w:rsidRPr="0011492F">
        <w:rPr>
          <w:bCs/>
          <w:lang w:val="en-US" w:eastAsia="en-US"/>
        </w:rPr>
        <w:t>r</w:t>
      </w:r>
      <w:r w:rsidRPr="0011492F">
        <w:rPr>
          <w:bCs/>
          <w:spacing w:val="-1"/>
          <w:lang w:val="en-US" w:eastAsia="en-US"/>
        </w:rPr>
        <w:t xml:space="preserve"> </w:t>
      </w:r>
      <w:r w:rsidRPr="0011492F">
        <w:rPr>
          <w:bCs/>
          <w:lang w:val="en-US" w:eastAsia="en-US"/>
        </w:rPr>
        <w:t>on</w:t>
      </w:r>
      <w:r w:rsidRPr="0011492F">
        <w:rPr>
          <w:bCs/>
          <w:spacing w:val="-2"/>
          <w:lang w:val="en-US" w:eastAsia="en-US"/>
        </w:rPr>
        <w:t xml:space="preserve"> </w:t>
      </w:r>
      <w:r w:rsidRPr="0011492F">
        <w:rPr>
          <w:bCs/>
          <w:lang w:val="en-US" w:eastAsia="en-US"/>
        </w:rPr>
        <w:t>or</w:t>
      </w:r>
      <w:r w:rsidRPr="0011492F">
        <w:rPr>
          <w:bCs/>
          <w:spacing w:val="-4"/>
          <w:lang w:val="en-US" w:eastAsia="en-US"/>
        </w:rPr>
        <w:t xml:space="preserve"> </w:t>
      </w:r>
      <w:r w:rsidRPr="0011492F">
        <w:rPr>
          <w:bCs/>
          <w:spacing w:val="-3"/>
          <w:lang w:val="en-US" w:eastAsia="en-US"/>
        </w:rPr>
        <w:t>o</w:t>
      </w:r>
      <w:r w:rsidRPr="0011492F">
        <w:rPr>
          <w:bCs/>
          <w:lang w:val="en-US" w:eastAsia="en-US"/>
        </w:rPr>
        <w:t>f</w:t>
      </w:r>
      <w:r w:rsidRPr="0011492F">
        <w:rPr>
          <w:bCs/>
          <w:spacing w:val="6"/>
          <w:lang w:val="en-US" w:eastAsia="en-US"/>
        </w:rPr>
        <w:t>f</w:t>
      </w:r>
      <w:r w:rsidRPr="0011492F">
        <w:rPr>
          <w:bCs/>
          <w:lang w:val="en-US" w:eastAsia="en-US"/>
        </w:rPr>
        <w:t>-s</w:t>
      </w:r>
      <w:r w:rsidRPr="0011492F">
        <w:rPr>
          <w:bCs/>
          <w:spacing w:val="-2"/>
          <w:lang w:val="en-US" w:eastAsia="en-US"/>
        </w:rPr>
        <w:t>i</w:t>
      </w:r>
      <w:r w:rsidRPr="0011492F">
        <w:rPr>
          <w:bCs/>
          <w:lang w:val="en-US" w:eastAsia="en-US"/>
        </w:rPr>
        <w:t>te.</w:t>
      </w:r>
    </w:p>
    <w:p w14:paraId="14326314" w14:textId="77777777" w:rsidR="001270A3" w:rsidRPr="0011492F" w:rsidRDefault="001270A3" w:rsidP="001270A3">
      <w:pPr>
        <w:numPr>
          <w:ilvl w:val="0"/>
          <w:numId w:val="11"/>
        </w:numPr>
        <w:autoSpaceDE w:val="0"/>
        <w:autoSpaceDN w:val="0"/>
        <w:adjustRightInd w:val="0"/>
        <w:spacing w:after="0" w:line="240" w:lineRule="auto"/>
        <w:ind w:left="284" w:hanging="284"/>
        <w:jc w:val="left"/>
      </w:pPr>
      <w:r w:rsidRPr="0011492F">
        <w:rPr>
          <w:b/>
        </w:rPr>
        <w:t>Policy H1:  Protection of Health, Education and Other Community Services and Facilities</w:t>
      </w:r>
      <w:r w:rsidRPr="0011492F">
        <w:t xml:space="preserve"> protects health, education and other community services through CIL and/or developer contributions.</w:t>
      </w:r>
    </w:p>
    <w:p w14:paraId="14326315" w14:textId="77777777" w:rsidR="001270A3" w:rsidRPr="0011492F" w:rsidRDefault="001270A3" w:rsidP="001270A3">
      <w:pPr>
        <w:tabs>
          <w:tab w:val="left" w:pos="426"/>
          <w:tab w:val="left" w:pos="567"/>
          <w:tab w:val="left" w:pos="851"/>
          <w:tab w:val="left" w:pos="1134"/>
        </w:tabs>
        <w:autoSpaceDE w:val="0"/>
        <w:autoSpaceDN w:val="0"/>
        <w:adjustRightInd w:val="0"/>
        <w:rPr>
          <w:bCs/>
        </w:rPr>
      </w:pPr>
    </w:p>
    <w:p w14:paraId="14326316" w14:textId="77777777" w:rsidR="001270A3" w:rsidRPr="0011492F" w:rsidRDefault="001270A3" w:rsidP="001270A3">
      <w:pPr>
        <w:tabs>
          <w:tab w:val="left" w:pos="426"/>
          <w:tab w:val="left" w:pos="567"/>
          <w:tab w:val="left" w:pos="851"/>
          <w:tab w:val="left" w:pos="1134"/>
        </w:tabs>
        <w:autoSpaceDE w:val="0"/>
        <w:autoSpaceDN w:val="0"/>
        <w:adjustRightInd w:val="0"/>
        <w:rPr>
          <w:b/>
          <w:bCs/>
        </w:rPr>
      </w:pPr>
      <w:proofErr w:type="gramStart"/>
      <w:r w:rsidRPr="0011492F">
        <w:rPr>
          <w:b/>
          <w:bCs/>
        </w:rPr>
        <w:t>iv</w:t>
      </w:r>
      <w:proofErr w:type="gramEnd"/>
      <w:r w:rsidRPr="0011492F">
        <w:rPr>
          <w:b/>
          <w:bCs/>
        </w:rPr>
        <w:t xml:space="preserve"> Supplementary Design </w:t>
      </w:r>
    </w:p>
    <w:p w14:paraId="14326317" w14:textId="77777777" w:rsidR="001270A3" w:rsidRPr="0011492F" w:rsidRDefault="001270A3" w:rsidP="001270A3">
      <w:pPr>
        <w:tabs>
          <w:tab w:val="left" w:pos="426"/>
          <w:tab w:val="left" w:pos="567"/>
          <w:tab w:val="left" w:pos="851"/>
          <w:tab w:val="left" w:pos="1134"/>
        </w:tabs>
        <w:autoSpaceDE w:val="0"/>
        <w:autoSpaceDN w:val="0"/>
        <w:adjustRightInd w:val="0"/>
        <w:ind w:left="61"/>
        <w:rPr>
          <w:bCs/>
        </w:rPr>
      </w:pPr>
    </w:p>
    <w:p w14:paraId="14326318" w14:textId="77777777" w:rsidR="001270A3" w:rsidRDefault="001270A3" w:rsidP="001270A3">
      <w:pPr>
        <w:tabs>
          <w:tab w:val="left" w:pos="426"/>
          <w:tab w:val="left" w:pos="567"/>
          <w:tab w:val="left" w:pos="851"/>
          <w:tab w:val="left" w:pos="1134"/>
        </w:tabs>
        <w:autoSpaceDE w:val="0"/>
        <w:autoSpaceDN w:val="0"/>
        <w:adjustRightInd w:val="0"/>
        <w:ind w:left="61"/>
        <w:rPr>
          <w:bCs/>
        </w:rPr>
      </w:pPr>
      <w:r w:rsidRPr="0011492F">
        <w:rPr>
          <w:bCs/>
        </w:rPr>
        <w:lastRenderedPageBreak/>
        <w:t>The South Ribble Residential Design SPD discusses design in very specific terms, and whilst more attuned to domestic extensions, is relevant with regards to separation with properties within and beyond the site bounds.</w:t>
      </w:r>
    </w:p>
    <w:p w14:paraId="14326319" w14:textId="77777777" w:rsidR="001270A3" w:rsidRDefault="001270A3" w:rsidP="001270A3">
      <w:pPr>
        <w:tabs>
          <w:tab w:val="left" w:pos="426"/>
          <w:tab w:val="left" w:pos="567"/>
          <w:tab w:val="left" w:pos="851"/>
          <w:tab w:val="left" w:pos="1134"/>
        </w:tabs>
        <w:autoSpaceDE w:val="0"/>
        <w:autoSpaceDN w:val="0"/>
        <w:adjustRightInd w:val="0"/>
        <w:ind w:left="61"/>
        <w:rPr>
          <w:bCs/>
        </w:rPr>
      </w:pPr>
    </w:p>
    <w:p w14:paraId="1432631A" w14:textId="77777777" w:rsidR="001270A3" w:rsidRPr="0011492F" w:rsidRDefault="001270A3" w:rsidP="001270A3">
      <w:pPr>
        <w:tabs>
          <w:tab w:val="left" w:pos="426"/>
          <w:tab w:val="left" w:pos="567"/>
          <w:tab w:val="left" w:pos="851"/>
          <w:tab w:val="left" w:pos="1134"/>
        </w:tabs>
        <w:autoSpaceDE w:val="0"/>
        <w:autoSpaceDN w:val="0"/>
        <w:adjustRightInd w:val="0"/>
        <w:ind w:left="61"/>
        <w:rPr>
          <w:bCs/>
        </w:rPr>
      </w:pPr>
      <w:r>
        <w:rPr>
          <w:bCs/>
        </w:rPr>
        <w:t>The Employment Skills SPD seeks</w:t>
      </w:r>
      <w:r w:rsidRPr="003766E6">
        <w:rPr>
          <w:bCs/>
        </w:rPr>
        <w:t xml:space="preserve"> </w:t>
      </w:r>
      <w:r>
        <w:rPr>
          <w:bCs/>
        </w:rPr>
        <w:t>additional benefits (social value) to be incorporated within major development (housing and other development opportunities.</w:t>
      </w:r>
    </w:p>
    <w:p w14:paraId="1432631B" w14:textId="77777777" w:rsidR="001270A3" w:rsidRPr="0011492F" w:rsidRDefault="001270A3" w:rsidP="001270A3"/>
    <w:p w14:paraId="1432631C" w14:textId="77777777" w:rsidR="001270A3" w:rsidRPr="0011492F" w:rsidRDefault="001270A3" w:rsidP="001270A3">
      <w:pPr>
        <w:rPr>
          <w:b/>
          <w:bCs/>
          <w:u w:val="single"/>
        </w:rPr>
      </w:pPr>
      <w:r w:rsidRPr="0011492F">
        <w:rPr>
          <w:b/>
          <w:bCs/>
          <w:u w:val="single"/>
        </w:rPr>
        <w:t>9.0 Material Considerations</w:t>
      </w:r>
    </w:p>
    <w:p w14:paraId="1432631D" w14:textId="77777777" w:rsidR="001270A3" w:rsidRPr="0011492F" w:rsidRDefault="001270A3" w:rsidP="001270A3">
      <w:pPr>
        <w:rPr>
          <w:b/>
          <w:bCs/>
          <w:u w:val="single"/>
        </w:rPr>
      </w:pPr>
    </w:p>
    <w:p w14:paraId="1432631E" w14:textId="77777777" w:rsidR="001270A3" w:rsidRPr="0011492F" w:rsidRDefault="001270A3" w:rsidP="001270A3">
      <w:pPr>
        <w:rPr>
          <w:rFonts w:eastAsia="MS Mincho"/>
          <w:b/>
          <w:bCs/>
        </w:rPr>
      </w:pPr>
      <w:r w:rsidRPr="0011492F">
        <w:rPr>
          <w:rFonts w:eastAsia="MS Mincho"/>
          <w:b/>
          <w:bCs/>
        </w:rPr>
        <w:t xml:space="preserve">9.1 Local Plan Allocation </w:t>
      </w:r>
    </w:p>
    <w:p w14:paraId="1432631F" w14:textId="77777777" w:rsidR="001270A3" w:rsidRPr="0011492F" w:rsidRDefault="001270A3" w:rsidP="001270A3"/>
    <w:p w14:paraId="14326320" w14:textId="77777777" w:rsidR="001270A3" w:rsidRPr="0011492F" w:rsidRDefault="001270A3" w:rsidP="001270A3">
      <w:r w:rsidRPr="0011492F">
        <w:t>9.1.2 The principle of the development has been established through the Masterplan process and the granting of planning permission for Ref: 07/2016/0591/OUT.</w:t>
      </w:r>
    </w:p>
    <w:p w14:paraId="14326321" w14:textId="77777777" w:rsidR="001270A3" w:rsidRPr="0011492F" w:rsidRDefault="001270A3" w:rsidP="001270A3"/>
    <w:p w14:paraId="14326322" w14:textId="77777777" w:rsidR="001270A3" w:rsidRPr="0011492F" w:rsidRDefault="001270A3" w:rsidP="001270A3">
      <w:r w:rsidRPr="0011492F">
        <w:t>9.1.3 This current Reserved Matters application seeks permission for the detailed design of a scheme for 232 dwellings with matters of layout, scale, appearance and landscaping being applied for.  These matters are considered in further detail below with reference to the relevant planning policies.  In respect of the access, the access to the site has been agreed as part of the Outline stage. Whilst the increase in traffic has been previously analysed the detail in relation to the internal layout has been assessed by County Highways and will be addressed below</w:t>
      </w:r>
    </w:p>
    <w:p w14:paraId="14326323" w14:textId="77777777" w:rsidR="001270A3" w:rsidRPr="0011492F" w:rsidRDefault="001270A3" w:rsidP="001270A3"/>
    <w:p w14:paraId="14326324" w14:textId="77777777" w:rsidR="001270A3" w:rsidRPr="0011492F" w:rsidRDefault="001270A3" w:rsidP="001270A3">
      <w:pPr>
        <w:rPr>
          <w:b/>
        </w:rPr>
      </w:pPr>
      <w:r w:rsidRPr="0011492F">
        <w:rPr>
          <w:b/>
        </w:rPr>
        <w:t xml:space="preserve">9.2 Access </w:t>
      </w:r>
    </w:p>
    <w:p w14:paraId="14326325" w14:textId="77777777" w:rsidR="001270A3" w:rsidRPr="0011492F" w:rsidRDefault="001270A3" w:rsidP="001270A3">
      <w:pPr>
        <w:rPr>
          <w:b/>
        </w:rPr>
      </w:pPr>
    </w:p>
    <w:p w14:paraId="14326326" w14:textId="77777777" w:rsidR="001270A3" w:rsidRPr="0011492F" w:rsidRDefault="001270A3" w:rsidP="001270A3">
      <w:pPr>
        <w:spacing w:line="249" w:lineRule="auto"/>
        <w:ind w:right="13"/>
      </w:pPr>
      <w:r w:rsidRPr="0011492F">
        <w:t xml:space="preserve">9.2.1 The principle of the access points to Site P have been agreed through the Masterplan process. With regard to this application, to serve the northern part of the site, access would be taken from Leyland Lane, through the re configuration of the roundabout. The outline consent comprises a modified junction with Leyland Lane close to the Schleswig Way roundabout.  There would be a change to the alignment of Leyland Lane north from the roundabout to sweep into the application site with the existing Leyland Lane creating a priority junction to the north. This access point would be provided by changing the existing vehicular priorities so that a Give Way would exist on Leyland Lane with priority to traffic entering and exiting the new housing development. </w:t>
      </w:r>
    </w:p>
    <w:p w14:paraId="14326327" w14:textId="77777777" w:rsidR="001270A3" w:rsidRPr="0011492F" w:rsidRDefault="001270A3" w:rsidP="001270A3"/>
    <w:p w14:paraId="14326328" w14:textId="77777777" w:rsidR="001270A3" w:rsidRPr="0011492F" w:rsidRDefault="001270A3" w:rsidP="001270A3">
      <w:r w:rsidRPr="0011492F">
        <w:t xml:space="preserve">9.2.2 Residents have raised concerns about the impact that this would have on the exiting vehicular traffic. However these issues were identified and discussed and the vehicular access for the development has been approved. Therefore, the increase in traffic has been previously addressed, together with the details of the construction from the roundabout to the internal layout.  This current application focuses on the internal layout and has been assessed by County Highways as set out below.  </w:t>
      </w:r>
    </w:p>
    <w:p w14:paraId="14326329" w14:textId="77777777" w:rsidR="001270A3" w:rsidRPr="0011492F" w:rsidRDefault="001270A3" w:rsidP="001270A3">
      <w:pPr>
        <w:spacing w:line="249" w:lineRule="auto"/>
        <w:ind w:right="13"/>
      </w:pPr>
    </w:p>
    <w:p w14:paraId="1432632A" w14:textId="77777777" w:rsidR="001270A3" w:rsidRPr="0011492F" w:rsidRDefault="001270A3" w:rsidP="001270A3">
      <w:pPr>
        <w:rPr>
          <w:b/>
        </w:rPr>
      </w:pPr>
      <w:r w:rsidRPr="0011492F">
        <w:rPr>
          <w:b/>
        </w:rPr>
        <w:t xml:space="preserve">9.3 Internal Layout </w:t>
      </w:r>
    </w:p>
    <w:p w14:paraId="1432632B" w14:textId="77777777" w:rsidR="001270A3" w:rsidRPr="0011492F" w:rsidRDefault="001270A3" w:rsidP="001270A3">
      <w:pPr>
        <w:rPr>
          <w:b/>
        </w:rPr>
      </w:pPr>
    </w:p>
    <w:p w14:paraId="1432632C" w14:textId="77777777" w:rsidR="001270A3" w:rsidRPr="0011492F" w:rsidRDefault="001270A3" w:rsidP="001270A3">
      <w:pPr>
        <w:rPr>
          <w:b/>
        </w:rPr>
      </w:pPr>
      <w:r w:rsidRPr="0011492F">
        <w:t xml:space="preserve">9.3.1 The outline application was accompanied by a Parameters plan which illustrated the vehicular connection east between the </w:t>
      </w:r>
      <w:proofErr w:type="spellStart"/>
      <w:r w:rsidRPr="0011492F">
        <w:t>Redrow</w:t>
      </w:r>
      <w:proofErr w:type="spellEnd"/>
      <w:r w:rsidRPr="0011492F">
        <w:t xml:space="preserve"> site and the wider Homes England (HE</w:t>
      </w:r>
      <w:proofErr w:type="gramStart"/>
      <w:r w:rsidRPr="0011492F">
        <w:t>)  land</w:t>
      </w:r>
      <w:proofErr w:type="gramEnd"/>
      <w:r w:rsidRPr="0011492F">
        <w:t xml:space="preserve">.  This demonstrated a loop road between the proposed </w:t>
      </w:r>
      <w:proofErr w:type="spellStart"/>
      <w:r w:rsidRPr="0011492F">
        <w:t>Redrow</w:t>
      </w:r>
      <w:proofErr w:type="spellEnd"/>
      <w:r w:rsidRPr="0011492F">
        <w:t xml:space="preserve"> access junction and a separate HCA access junction as per the approved Masterplan.</w:t>
      </w:r>
    </w:p>
    <w:p w14:paraId="1432632D" w14:textId="77777777" w:rsidR="001270A3" w:rsidRPr="0011492F" w:rsidRDefault="001270A3" w:rsidP="001270A3">
      <w:pPr>
        <w:rPr>
          <w:b/>
        </w:rPr>
      </w:pPr>
    </w:p>
    <w:p w14:paraId="1432632E" w14:textId="77777777" w:rsidR="001270A3" w:rsidRPr="003A0050" w:rsidRDefault="001270A3" w:rsidP="001270A3">
      <w:r w:rsidRPr="003A0050">
        <w:t xml:space="preserve">9.3.2 LCC Highways has now advised that the construction of the internal estate road through the whole of Site P should be delivered as part of the early stages of the development. However, this was not </w:t>
      </w:r>
      <w:r>
        <w:t xml:space="preserve">required </w:t>
      </w:r>
      <w:r w:rsidRPr="003A0050">
        <w:t xml:space="preserve">of the outline applications and such a request could impact upon the delivery of the site given the separate owners. The applicant has advised that it has never been proposed that the spine road would be delivered at the outset of the development, rather that it (together with other key infrastructure items) would be delivered progressively as </w:t>
      </w:r>
      <w:r w:rsidRPr="003A0050">
        <w:lastRenderedPageBreak/>
        <w:t>the development proceeds. There is no requirement in the Council’s adopted Masterplan and supporting statement (March 2016), the S106 or planning permission for the spine road to be delivered by a certain threshold. Likewise, the approved development on the Homes England land will not deliver an access through to the land subject to the current appl</w:t>
      </w:r>
      <w:r>
        <w:t>ication (07/2018/1674/REM). A reserved matters</w:t>
      </w:r>
      <w:r w:rsidRPr="003A0050">
        <w:t xml:space="preserve"> in respect of the remaining section of spine road will follow in due course, but it must be acknowledged that </w:t>
      </w:r>
      <w:r>
        <w:t>the current</w:t>
      </w:r>
      <w:r w:rsidRPr="003A0050">
        <w:t xml:space="preserve"> application seeks approval for 232 dwellings and will take</w:t>
      </w:r>
      <w:r>
        <w:t xml:space="preserve"> the developer</w:t>
      </w:r>
      <w:r w:rsidRPr="003A0050">
        <w:t xml:space="preserve"> over 5 years to build out. </w:t>
      </w:r>
    </w:p>
    <w:p w14:paraId="1432632F" w14:textId="77777777" w:rsidR="001270A3" w:rsidRPr="003A0050" w:rsidRDefault="001270A3" w:rsidP="001270A3">
      <w:r w:rsidRPr="003A0050">
        <w:t xml:space="preserve">The focus with this development has always been to provide off-site public transport improvements (i.e. bus stop improvements). </w:t>
      </w:r>
    </w:p>
    <w:p w14:paraId="14326330" w14:textId="77777777" w:rsidR="001270A3" w:rsidRPr="003A0050" w:rsidRDefault="001270A3" w:rsidP="001270A3"/>
    <w:p w14:paraId="14326331" w14:textId="77777777" w:rsidR="001270A3" w:rsidRDefault="001270A3" w:rsidP="001270A3">
      <w:r w:rsidRPr="00B0775F">
        <w:t>9.3.3 The developer advised that the width of the internal estate road had been designed to accommodate bus routes. Initially, LCC Highways sought clarification about this aspect due to the discrepancy in the documentation.  The applicant advised “As referred to i</w:t>
      </w:r>
      <w:r>
        <w:t>n the SCP Transport Assessment </w:t>
      </w:r>
      <w:r w:rsidRPr="00B0775F">
        <w:t>(ref: JA/CR/15214/TA/0 dated April 2016)</w:t>
      </w:r>
      <w:r w:rsidRPr="00B0775F">
        <w:rPr>
          <w:color w:val="FF0000"/>
        </w:rPr>
        <w:t xml:space="preserve"> </w:t>
      </w:r>
      <w:r w:rsidRPr="00B0775F">
        <w:t>submitted with</w:t>
      </w:r>
      <w:r w:rsidRPr="00B0775F">
        <w:rPr>
          <w:color w:val="1F497D"/>
        </w:rPr>
        <w:t xml:space="preserve"> </w:t>
      </w:r>
      <w:r w:rsidRPr="00B0775F">
        <w:t xml:space="preserve">Outline Planning Permission 07/2016/0591 OUT, the internal road layout has been designed to accommodate the movement of service and refuse vehicles. The main spine road will consist of a 6m carriageway with localised widening on bends to 6.5m.  There is no requirement for the entire length of the spine road to be 6.5m. Nevertheless, although the spine road is not specifically proposed as a bus route (because the site is already well connected to the local bus network), it is of sufficient width to accommodate buses in the future in accordance with LCC’S own design guidance as detailed in the ‘Creating Civilised Streets’ </w:t>
      </w:r>
      <w:r>
        <w:t>document, as published in 2010….”</w:t>
      </w:r>
    </w:p>
    <w:p w14:paraId="14326332" w14:textId="77777777" w:rsidR="001270A3" w:rsidRPr="00B0775F" w:rsidRDefault="001270A3" w:rsidP="001270A3"/>
    <w:p w14:paraId="14326333" w14:textId="77777777" w:rsidR="001270A3" w:rsidRPr="00B0775F" w:rsidRDefault="001270A3" w:rsidP="001270A3">
      <w:r w:rsidRPr="00B0775F">
        <w:t>9.3.4 Therefore, the design and width of the internal estate road has been clarified and the road would be able to accommodate buses.  LCC Highways has raised no objection.</w:t>
      </w:r>
    </w:p>
    <w:p w14:paraId="14326334" w14:textId="77777777" w:rsidR="001270A3" w:rsidRPr="0011492F" w:rsidRDefault="001270A3" w:rsidP="001270A3"/>
    <w:p w14:paraId="14326335" w14:textId="77777777" w:rsidR="001270A3" w:rsidRPr="0011492F" w:rsidRDefault="001270A3" w:rsidP="001270A3"/>
    <w:p w14:paraId="14326336" w14:textId="77777777" w:rsidR="001270A3" w:rsidRPr="0011492F" w:rsidRDefault="001270A3" w:rsidP="001270A3">
      <w:pPr>
        <w:rPr>
          <w:b/>
          <w:bCs/>
        </w:rPr>
      </w:pPr>
      <w:r w:rsidRPr="0011492F">
        <w:rPr>
          <w:b/>
          <w:bCs/>
        </w:rPr>
        <w:t xml:space="preserve">9.4 Parking Arrangements </w:t>
      </w:r>
    </w:p>
    <w:p w14:paraId="14326337" w14:textId="77777777" w:rsidR="001270A3" w:rsidRPr="0011492F" w:rsidRDefault="001270A3" w:rsidP="001270A3">
      <w:pPr>
        <w:rPr>
          <w:b/>
          <w:bCs/>
        </w:rPr>
      </w:pPr>
    </w:p>
    <w:p w14:paraId="14326338" w14:textId="77777777" w:rsidR="001270A3" w:rsidRPr="0011492F" w:rsidRDefault="001270A3" w:rsidP="001270A3">
      <w:pPr>
        <w:rPr>
          <w:bCs/>
        </w:rPr>
      </w:pPr>
      <w:r w:rsidRPr="0011492F">
        <w:rPr>
          <w:bCs/>
        </w:rPr>
        <w:t xml:space="preserve">9.4.1 Initially, concern was raised about </w:t>
      </w:r>
      <w:r w:rsidRPr="0011492F">
        <w:t>a number of plots (56, 57, 80, 85, 96, 113, 144, 146, 173, 183, 232) falling short by one space.  The applicant has submitted amended plans which now include 6 x 3 detached garages to accommodate the additional required parking space. LCC Highways has confirmed that these details are acceptable and are satisfied that</w:t>
      </w:r>
      <w:r w:rsidRPr="0011492F">
        <w:rPr>
          <w:bCs/>
        </w:rPr>
        <w:t xml:space="preserve"> the layout complies with the car parking standards.  </w:t>
      </w:r>
    </w:p>
    <w:p w14:paraId="14326339" w14:textId="77777777" w:rsidR="001270A3" w:rsidRPr="0011492F" w:rsidRDefault="001270A3" w:rsidP="001270A3">
      <w:pPr>
        <w:rPr>
          <w:b/>
        </w:rPr>
      </w:pPr>
    </w:p>
    <w:p w14:paraId="1432633A" w14:textId="77777777" w:rsidR="001270A3" w:rsidRPr="0011492F" w:rsidRDefault="001270A3" w:rsidP="001270A3">
      <w:pPr>
        <w:rPr>
          <w:b/>
        </w:rPr>
      </w:pPr>
      <w:r w:rsidRPr="0011492F">
        <w:rPr>
          <w:b/>
        </w:rPr>
        <w:t xml:space="preserve">9.5 CIL </w:t>
      </w:r>
    </w:p>
    <w:p w14:paraId="1432633B" w14:textId="77777777" w:rsidR="001270A3" w:rsidRPr="0011492F" w:rsidRDefault="001270A3" w:rsidP="001270A3">
      <w:pPr>
        <w:rPr>
          <w:b/>
        </w:rPr>
      </w:pPr>
    </w:p>
    <w:p w14:paraId="1432633C" w14:textId="77777777" w:rsidR="001270A3" w:rsidRPr="0011492F" w:rsidRDefault="001270A3" w:rsidP="001270A3">
      <w:r w:rsidRPr="0011492F">
        <w:t>9.5.1 Based on the Community Infrastructure Levy charging schedule, the proposed development would be required to pay a net CIL payment (after deductions for the Social Housing element) of £2,076,966.45 which will contribute to infrastructure requirements contained within the Regulation 123 list.</w:t>
      </w:r>
    </w:p>
    <w:p w14:paraId="1432633D" w14:textId="77777777" w:rsidR="001270A3" w:rsidRPr="0011492F" w:rsidRDefault="001270A3" w:rsidP="001270A3"/>
    <w:p w14:paraId="1432633E" w14:textId="77777777" w:rsidR="001270A3" w:rsidRPr="0011492F" w:rsidRDefault="001270A3" w:rsidP="001270A3">
      <w:pPr>
        <w:rPr>
          <w:rFonts w:eastAsia="MS Mincho"/>
          <w:b/>
          <w:bCs/>
        </w:rPr>
      </w:pPr>
      <w:r w:rsidRPr="0011492F">
        <w:rPr>
          <w:rFonts w:eastAsia="MS Mincho"/>
          <w:b/>
          <w:bCs/>
        </w:rPr>
        <w:t xml:space="preserve">9.6 Housing  </w:t>
      </w:r>
    </w:p>
    <w:p w14:paraId="1432633F" w14:textId="77777777" w:rsidR="001270A3" w:rsidRPr="0011492F" w:rsidRDefault="001270A3" w:rsidP="001270A3">
      <w:pPr>
        <w:rPr>
          <w:rFonts w:eastAsia="MS Mincho"/>
          <w:b/>
          <w:bCs/>
        </w:rPr>
      </w:pPr>
    </w:p>
    <w:p w14:paraId="14326340" w14:textId="77777777" w:rsidR="001270A3" w:rsidRPr="0011492F" w:rsidRDefault="001270A3" w:rsidP="001270A3">
      <w:pPr>
        <w:pStyle w:val="Default"/>
        <w:rPr>
          <w:color w:val="auto"/>
          <w:sz w:val="22"/>
          <w:szCs w:val="22"/>
        </w:rPr>
      </w:pPr>
      <w:r w:rsidRPr="0011492F">
        <w:rPr>
          <w:color w:val="auto"/>
          <w:sz w:val="22"/>
          <w:szCs w:val="22"/>
        </w:rPr>
        <w:t xml:space="preserve">9.6.1 Policy 7 of the Core Strategy -Affordable Housing states that a target of 30% affordable housing provision is to be sought on new housing schemes on urban sites. Further advice in the Central Lancashire Affordable Housing SPD at paragraph 9 states that “The definition of affordable Housing Affordable is set out in annex 2 of the National Planning Policy Framework. It includes Social Rented, Affordable Rented and Intermediate housing provided to eligible households whose needs are not met by the market. Affordable housing is to be provided through both on and off-site contributions; 20% will be provided on-site in the form of an intermediate tenure offering affordable home ownership and the remaining 10% to be provided off-site in the form of a financial contribution in lieu of on-site provision. This provision was negotiated at outline stage and secured through a section 106 agreement. </w:t>
      </w:r>
    </w:p>
    <w:p w14:paraId="14326341" w14:textId="77777777" w:rsidR="001270A3" w:rsidRPr="0011492F" w:rsidRDefault="001270A3" w:rsidP="001270A3"/>
    <w:p w14:paraId="14326342" w14:textId="77777777" w:rsidR="001270A3" w:rsidRPr="0011492F" w:rsidRDefault="001270A3" w:rsidP="001270A3">
      <w:r w:rsidRPr="0011492F">
        <w:t xml:space="preserve">9.6.2 </w:t>
      </w:r>
      <w:r>
        <w:t xml:space="preserve">The Councils’ Strategic Housing </w:t>
      </w:r>
      <w:r w:rsidRPr="0011492F">
        <w:t xml:space="preserve">has advised that the housing mix on-site provides two, three and four-bedroom homes with the affordable homes being two and three bedrooms located in clusters across the site. Whilst affordable housing should be pepper-potted through the development, small clusters are accepted on larger developments. In this case there is a cluster of 14 properties to the east of the application site and clusters to the north of the site.  </w:t>
      </w:r>
    </w:p>
    <w:p w14:paraId="14326343" w14:textId="77777777" w:rsidR="001270A3" w:rsidRPr="0011492F" w:rsidRDefault="001270A3" w:rsidP="001270A3"/>
    <w:p w14:paraId="14326344" w14:textId="77777777" w:rsidR="001270A3" w:rsidRPr="0011492F" w:rsidRDefault="001270A3" w:rsidP="001270A3">
      <w:r w:rsidRPr="0011492F">
        <w:t xml:space="preserve">9.6.3 These properties are smaller in design, designed as small mews 2 and 3 bedroomed, which means that the clustering does have an effect upon the character and appearance of the majority of the site. </w:t>
      </w:r>
      <w:r>
        <w:t>The applicant has advised that t</w:t>
      </w:r>
      <w:r w:rsidRPr="0011492F">
        <w:t>he affordable units on the site are discounted market value units, and would be standard Heritage Range house types. As such they would be indistinguishable from the larger units in terms of style/design. This will create a totally integrated tenure blind development. The site offers a mix of 3 and 4 bed market dwellings, to be complemented with 2 and 3 bed discounted market units (including apartments). This will offer an attractive mix of dwellings across the site to suit a range of people and their needs. The discounted market units are spread through the phasing plan with units in phases 1,</w:t>
      </w:r>
      <w:r w:rsidR="00DA3E30">
        <w:t xml:space="preserve"> </w:t>
      </w:r>
      <w:r w:rsidRPr="0011492F">
        <w:t>3 and 5 to ensure that affordable dwellings are available throughout the build period and can be delivered in accordance with the S106 Agreement.</w:t>
      </w:r>
    </w:p>
    <w:p w14:paraId="14326345" w14:textId="77777777" w:rsidR="001270A3" w:rsidRPr="0011492F" w:rsidRDefault="001270A3" w:rsidP="001270A3"/>
    <w:p w14:paraId="14326346" w14:textId="77777777" w:rsidR="001270A3" w:rsidRPr="0011492F" w:rsidRDefault="001270A3" w:rsidP="001270A3">
      <w:r w:rsidRPr="0011492F">
        <w:t xml:space="preserve">9.6.4 Paragraph 47 of the NPPF advises that there is a need to deliver a wide choice of high quality homes to boost significantly the supply of housing. The following factors need to be weighed in the balance: the applicant has provided additional landscaping; the nature of the build costs of the affordable product which would be small mews (terraces) and although clustered they are dispersed within the site, Therefore, on balance the scheme is acceptable.     </w:t>
      </w:r>
    </w:p>
    <w:p w14:paraId="14326347" w14:textId="77777777" w:rsidR="001270A3" w:rsidRPr="0011492F" w:rsidRDefault="001270A3" w:rsidP="001270A3"/>
    <w:p w14:paraId="14326348" w14:textId="77777777" w:rsidR="001270A3" w:rsidRPr="0011492F" w:rsidRDefault="001270A3" w:rsidP="001270A3">
      <w:pPr>
        <w:rPr>
          <w:rFonts w:eastAsia="MS Mincho"/>
          <w:bCs/>
        </w:rPr>
      </w:pPr>
      <w:r w:rsidRPr="0011492F">
        <w:t xml:space="preserve">9.6.5 Initially, the parking arrangements for these properties incorporated off site driveways with little in terms of soft landscaping to provide a visual relief.  Revised plans have been received which provide for more soft landscaping which is considered acceptable. </w:t>
      </w:r>
      <w:r w:rsidRPr="0011492F">
        <w:rPr>
          <w:rFonts w:eastAsia="MS Mincho"/>
          <w:bCs/>
        </w:rPr>
        <w:t xml:space="preserve">It is therefore considered that the development is acceptable in terms of Policy 7 of the Central Lancashire Core Strategy. </w:t>
      </w:r>
    </w:p>
    <w:p w14:paraId="14326349" w14:textId="77777777" w:rsidR="001270A3" w:rsidRPr="0011492F" w:rsidRDefault="001270A3" w:rsidP="001270A3">
      <w:pPr>
        <w:rPr>
          <w:rFonts w:eastAsia="MS Mincho"/>
          <w:b/>
          <w:bCs/>
        </w:rPr>
      </w:pPr>
    </w:p>
    <w:p w14:paraId="1432634A" w14:textId="77777777" w:rsidR="001270A3" w:rsidRPr="0011492F" w:rsidRDefault="001270A3" w:rsidP="001270A3">
      <w:pPr>
        <w:rPr>
          <w:b/>
          <w:lang w:val="en-US"/>
        </w:rPr>
      </w:pPr>
      <w:r w:rsidRPr="0011492F">
        <w:rPr>
          <w:b/>
          <w:lang w:val="en-US"/>
        </w:rPr>
        <w:t>9.7 Character, Design and Appearance</w:t>
      </w:r>
    </w:p>
    <w:p w14:paraId="1432634B" w14:textId="77777777" w:rsidR="001270A3" w:rsidRPr="0011492F" w:rsidRDefault="001270A3" w:rsidP="001270A3">
      <w:pPr>
        <w:rPr>
          <w:b/>
          <w:lang w:val="en-US"/>
        </w:rPr>
      </w:pPr>
    </w:p>
    <w:p w14:paraId="1432634C" w14:textId="77777777" w:rsidR="001270A3" w:rsidRPr="0011492F" w:rsidRDefault="001270A3" w:rsidP="001270A3">
      <w:r w:rsidRPr="0011492F">
        <w:t xml:space="preserve">9.7.1 Policy 17 of the Core Strategy expects new buildings to </w:t>
      </w:r>
      <w:r w:rsidRPr="0011492F">
        <w:rPr>
          <w:i/>
        </w:rPr>
        <w:t xml:space="preserve">“take account of the character and appearance of the local area” </w:t>
      </w:r>
      <w:r w:rsidRPr="0011492F">
        <w:t xml:space="preserve">with Policy G17 of the South Ribble Local Plan 2012-2026 requiring development not have a detrimental impact on </w:t>
      </w:r>
      <w:r w:rsidRPr="0011492F">
        <w:rPr>
          <w:i/>
        </w:rPr>
        <w:t>“the existing building, neighbouring buildings or on the street scene by virtue of its design, height, scale, orientation, plot density, massing, proximity, use of materials”</w:t>
      </w:r>
      <w:r w:rsidRPr="0011492F">
        <w:t xml:space="preserve">.  In consideration of the above, the local distinctiveness and character of the local area have been assessed.  The application site is located on the edge of the built form of Leyland with access served from Leyland Lane. To the west of the site (Leyland Lane), the area comprises of a mix of housing including bungalows, and detached properties.   To the east is farm land with Worden Park further afield. There are sporadic farm buildings on </w:t>
      </w:r>
      <w:proofErr w:type="spellStart"/>
      <w:r w:rsidRPr="0011492F">
        <w:t>Altcar</w:t>
      </w:r>
      <w:proofErr w:type="spellEnd"/>
      <w:r w:rsidRPr="0011492F">
        <w:t xml:space="preserve"> Lane. </w:t>
      </w:r>
    </w:p>
    <w:p w14:paraId="1432634D" w14:textId="77777777" w:rsidR="001270A3" w:rsidRPr="0011492F" w:rsidRDefault="001270A3" w:rsidP="001270A3">
      <w:pPr>
        <w:ind w:right="19"/>
      </w:pPr>
    </w:p>
    <w:p w14:paraId="1432634E" w14:textId="77777777" w:rsidR="001270A3" w:rsidRDefault="001270A3" w:rsidP="001270A3">
      <w:r w:rsidRPr="0011492F">
        <w:t xml:space="preserve">9.7.2 Immediately to the north of the application site is Butlers Farm Court which is a modern residential cul-de-sac of three storey blocks of residential accommodation. The entrance to the site is characterised by larger detached dwellings adjacent to a landscaping strip with the roundabout beyond. The landscaping strip would provide a pedestrian link from Leyland Lane to the north to Leyland Lane to the south thereby providing a pedestrian link on the eastern side of the roundabout which is currently lacking.   </w:t>
      </w:r>
    </w:p>
    <w:p w14:paraId="1432634F" w14:textId="77777777" w:rsidR="001270A3" w:rsidRDefault="001270A3" w:rsidP="001270A3"/>
    <w:p w14:paraId="14326350" w14:textId="77777777" w:rsidR="001270A3" w:rsidRDefault="001270A3" w:rsidP="001270A3">
      <w:pPr>
        <w:rPr>
          <w:lang w:eastAsia="en-US"/>
        </w:rPr>
      </w:pPr>
      <w:r w:rsidRPr="00E6732B">
        <w:t xml:space="preserve">9.7.3 </w:t>
      </w:r>
      <w:r>
        <w:rPr>
          <w:lang w:eastAsia="en-US"/>
        </w:rPr>
        <w:t xml:space="preserve">The applicant has defined distinct character areas </w:t>
      </w:r>
      <w:r w:rsidR="00B20B34">
        <w:rPr>
          <w:lang w:eastAsia="en-US"/>
        </w:rPr>
        <w:t>including:</w:t>
      </w:r>
      <w:r>
        <w:rPr>
          <w:lang w:eastAsia="en-US"/>
        </w:rPr>
        <w:t xml:space="preserve"> the Entrance Grouping and Landscaped Core</w:t>
      </w:r>
      <w:r w:rsidRPr="00E6732B">
        <w:rPr>
          <w:lang w:eastAsia="en-US"/>
        </w:rPr>
        <w:t>.</w:t>
      </w:r>
      <w:r>
        <w:rPr>
          <w:lang w:eastAsia="en-US"/>
        </w:rPr>
        <w:t xml:space="preserve"> </w:t>
      </w:r>
      <w:r w:rsidRPr="00E6732B">
        <w:rPr>
          <w:lang w:eastAsia="en-US"/>
        </w:rPr>
        <w:t xml:space="preserve">The Entrance Grouping is characterised by large, detached dwellings facing onto the proposed water feature. Although the approved Masterplan provided for a water </w:t>
      </w:r>
      <w:r w:rsidRPr="00E6732B">
        <w:rPr>
          <w:lang w:eastAsia="en-US"/>
        </w:rPr>
        <w:lastRenderedPageBreak/>
        <w:t xml:space="preserve">feature to be located in the North West corner of the site, the proposal now provides for a green landscaped area with the water feature further within the site.   This aspect is supported as the water feature is less isolated and includes housing on three sides which would provide some natural surveillance. The water feature and area of landscaping adjacent to the entrance would provide a distinct but soft approach to the housing estate and supports the aims of national and local policy to encourage strong place making.  </w:t>
      </w:r>
    </w:p>
    <w:p w14:paraId="14326351" w14:textId="77777777" w:rsidR="001270A3" w:rsidRPr="00E6732B" w:rsidRDefault="001270A3" w:rsidP="001270A3">
      <w:pPr>
        <w:rPr>
          <w:lang w:eastAsia="en-US"/>
        </w:rPr>
      </w:pPr>
    </w:p>
    <w:p w14:paraId="14326352" w14:textId="77777777" w:rsidR="001270A3" w:rsidRDefault="001270A3" w:rsidP="001270A3">
      <w:pPr>
        <w:spacing w:after="160" w:line="259" w:lineRule="auto"/>
        <w:rPr>
          <w:lang w:eastAsia="en-US"/>
        </w:rPr>
      </w:pPr>
      <w:r w:rsidRPr="00E6732B">
        <w:rPr>
          <w:lang w:eastAsia="en-US"/>
        </w:rPr>
        <w:t xml:space="preserve">9.7.4 The Landscape Core incorporates retained landscaping and field boundaries and the applicant has advised that detached dwellings have been sited to front on to landscape features. The internal access roads would loop through the development to allow ease of access for service and general traffic. </w:t>
      </w:r>
    </w:p>
    <w:p w14:paraId="14326353" w14:textId="77777777" w:rsidR="001270A3" w:rsidRPr="0011492F" w:rsidRDefault="001270A3" w:rsidP="001270A3">
      <w:r>
        <w:t>9.7.5</w:t>
      </w:r>
      <w:r w:rsidRPr="0011492F">
        <w:t xml:space="preserve"> As set out in the Accommodation Schedule there is a range of house types with a total of 163 four bedroomed dwellings and 23 three bedroomed as part of the 186 dwellings for open market provision. A total of 46 affordable including: 3, two bedroomed; 12, three bedrooms and four apartments of two bedrooms each. </w:t>
      </w:r>
    </w:p>
    <w:p w14:paraId="14326354" w14:textId="77777777" w:rsidR="001270A3" w:rsidRPr="0011492F" w:rsidRDefault="001270A3" w:rsidP="001270A3"/>
    <w:p w14:paraId="14326355" w14:textId="77777777" w:rsidR="001270A3" w:rsidRPr="0011492F" w:rsidRDefault="001270A3" w:rsidP="001270A3">
      <w:pPr>
        <w:ind w:right="110"/>
      </w:pPr>
      <w:r>
        <w:t>9.7.6</w:t>
      </w:r>
      <w:r w:rsidRPr="0011492F">
        <w:t xml:space="preserve"> The gross site area is 11.42 hectares with a net site area of 8.42 hectares this would provide for a gross density of 20.3 units per hectares with a net density of acre 27.54 units per acre. Densities between 25-50 dwellings per hectare (DPH) are considered to provide a medium density of development.  Given that the application site provides for 27.5 units per hectare this figure is at the lower level and would provide for a mix of house types and sizes.  </w:t>
      </w:r>
    </w:p>
    <w:p w14:paraId="14326356" w14:textId="77777777" w:rsidR="001270A3" w:rsidRPr="0011492F" w:rsidRDefault="001270A3" w:rsidP="001270A3"/>
    <w:p w14:paraId="14326357" w14:textId="77777777" w:rsidR="001270A3" w:rsidRPr="0011492F" w:rsidRDefault="001270A3" w:rsidP="001270A3">
      <w:r w:rsidRPr="0011492F">
        <w:t xml:space="preserve">9.7.5 Considering the variety of house types present within the locality, the proposed mixture of house types and designs on the site is not considered to be out of character with the surrounding area.  Sufficient garden spaces are proposed for the dwellings. It is therefore considered that the proposed development is not considered to result in the overdevelopment of the site.   A simple palette of materials utilising brick and render to the walls and grey and brown roof tiles is proposed, but through the use of different elevational treatments an interesting design would secure a strong sense of place. Some elevational treatments would include tile hanging and timber boards and some properties would incorporate detail to the heads and </w:t>
      </w:r>
      <w:proofErr w:type="spellStart"/>
      <w:r w:rsidRPr="0011492F">
        <w:t>cills</w:t>
      </w:r>
      <w:proofErr w:type="spellEnd"/>
      <w:r w:rsidRPr="0011492F">
        <w:t xml:space="preserve"> of the windows.   Different coloured front doors would provide variety within the street scene and although there are no three storey properties to provide a focal point on corners within the site, dual aspects of elevational treatment are utilised.  The existing trees and field boundaries have been incorporated to ground the development. </w:t>
      </w:r>
    </w:p>
    <w:p w14:paraId="14326358" w14:textId="77777777" w:rsidR="001270A3" w:rsidRPr="0011492F" w:rsidRDefault="001270A3" w:rsidP="001270A3"/>
    <w:p w14:paraId="14326359" w14:textId="77777777" w:rsidR="001270A3" w:rsidRPr="0011492F" w:rsidRDefault="001270A3" w:rsidP="001270A3">
      <w:r w:rsidRPr="0011492F">
        <w:t xml:space="preserve">9.7.5 </w:t>
      </w:r>
      <w:proofErr w:type="gramStart"/>
      <w:r w:rsidRPr="0011492F">
        <w:t>For</w:t>
      </w:r>
      <w:proofErr w:type="gramEnd"/>
      <w:r w:rsidRPr="0011492F">
        <w:t xml:space="preserve"> the above reasons the proposed development is considered to comply with Core Strategy Policy 17 and Policy G17 of the South Ribble Local Plan 2012-2026.</w:t>
      </w:r>
    </w:p>
    <w:p w14:paraId="1432635A" w14:textId="77777777" w:rsidR="001270A3" w:rsidRPr="0011492F" w:rsidRDefault="001270A3" w:rsidP="001270A3"/>
    <w:p w14:paraId="1432635B" w14:textId="77777777" w:rsidR="001270A3" w:rsidRPr="0011492F" w:rsidRDefault="001270A3" w:rsidP="001270A3">
      <w:pPr>
        <w:rPr>
          <w:b/>
          <w:bCs/>
          <w:lang w:eastAsia="en-US"/>
        </w:rPr>
      </w:pPr>
      <w:r w:rsidRPr="0011492F">
        <w:rPr>
          <w:b/>
          <w:bCs/>
          <w:lang w:eastAsia="en-US"/>
        </w:rPr>
        <w:t>9.8.</w:t>
      </w:r>
      <w:r>
        <w:rPr>
          <w:b/>
          <w:bCs/>
          <w:lang w:eastAsia="en-US"/>
        </w:rPr>
        <w:t xml:space="preserve"> </w:t>
      </w:r>
      <w:r w:rsidRPr="0011492F">
        <w:rPr>
          <w:b/>
          <w:bCs/>
          <w:lang w:eastAsia="en-US"/>
        </w:rPr>
        <w:t xml:space="preserve">Relationship </w:t>
      </w:r>
      <w:proofErr w:type="gramStart"/>
      <w:r w:rsidRPr="0011492F">
        <w:rPr>
          <w:b/>
          <w:bCs/>
          <w:lang w:eastAsia="en-US"/>
        </w:rPr>
        <w:t>To</w:t>
      </w:r>
      <w:proofErr w:type="gramEnd"/>
      <w:r w:rsidRPr="0011492F">
        <w:rPr>
          <w:b/>
          <w:bCs/>
          <w:lang w:eastAsia="en-US"/>
        </w:rPr>
        <w:t xml:space="preserve"> Neighbours</w:t>
      </w:r>
    </w:p>
    <w:p w14:paraId="1432635C" w14:textId="77777777" w:rsidR="001270A3" w:rsidRPr="0011492F" w:rsidRDefault="001270A3" w:rsidP="001270A3">
      <w:pPr>
        <w:rPr>
          <w:b/>
          <w:bCs/>
          <w:lang w:eastAsia="en-US"/>
        </w:rPr>
      </w:pPr>
    </w:p>
    <w:p w14:paraId="1432635D" w14:textId="77777777" w:rsidR="001270A3" w:rsidRPr="0011492F" w:rsidRDefault="001270A3" w:rsidP="001270A3">
      <w:r w:rsidRPr="0011492F">
        <w:t>9.8.1 There are no neighbouring residential properties immediately to the south and east of the application site.</w:t>
      </w:r>
    </w:p>
    <w:p w14:paraId="1432635E" w14:textId="77777777" w:rsidR="001270A3" w:rsidRPr="0011492F" w:rsidRDefault="001270A3" w:rsidP="001270A3">
      <w:pPr>
        <w:rPr>
          <w:b/>
          <w:bCs/>
        </w:rPr>
      </w:pPr>
    </w:p>
    <w:p w14:paraId="1432635F" w14:textId="77777777" w:rsidR="001270A3" w:rsidRPr="0011492F" w:rsidRDefault="001270A3" w:rsidP="001270A3">
      <w:r w:rsidRPr="0011492F">
        <w:t xml:space="preserve">9.8.2 The closest residential properties </w:t>
      </w:r>
      <w:proofErr w:type="spellStart"/>
      <w:r w:rsidRPr="0011492F">
        <w:t>abut</w:t>
      </w:r>
      <w:proofErr w:type="spellEnd"/>
      <w:r w:rsidRPr="0011492F">
        <w:t xml:space="preserve"> the western boundary of the application site and this boundary has a number of trees and hedges which currently provide some screening. Other residential properties which back on to Shaw Brook Road are also well screened by mature trees bordering the northern boundary of the application site. At the outline stage concern was raised by residents about the impact of the development upon their residential amenities. </w:t>
      </w:r>
    </w:p>
    <w:p w14:paraId="14326360" w14:textId="77777777" w:rsidR="001270A3" w:rsidRPr="0011492F" w:rsidRDefault="001270A3" w:rsidP="001270A3"/>
    <w:p w14:paraId="14326361" w14:textId="77777777" w:rsidR="001270A3" w:rsidRPr="0011492F" w:rsidRDefault="001270A3" w:rsidP="001270A3">
      <w:r w:rsidRPr="0011492F">
        <w:t xml:space="preserve">9.8.3 A minimum distance of 3.5m would be present between the side elevation of the garage associated with 491Leyland Lane and the proposed side elevation of the detached property on Plot 1. The only window proposed along the southern elevation of Plot 1 serves a kitchen </w:t>
      </w:r>
      <w:r w:rsidRPr="0011492F">
        <w:lastRenderedPageBreak/>
        <w:t xml:space="preserve">and although a door way to a utility at ground floor, there would be no windows at first floor level. As a result of the absence of a habitable room window along the western side elevation, this inter-relationship is considered to be acceptable and there will be no undue loss of amenity to the owners/occupiers of 491 Leyland Lane.  The separation distances of the proposed properties exceed the minimum distance of 21 m from any first floor window from any facing habitable room. The gardens have a minimum of 10m and as set out under the Highway section the car parking is compliant. </w:t>
      </w:r>
    </w:p>
    <w:p w14:paraId="14326362" w14:textId="77777777" w:rsidR="001270A3" w:rsidRPr="0011492F" w:rsidRDefault="001270A3" w:rsidP="001270A3"/>
    <w:p w14:paraId="14326363" w14:textId="77777777" w:rsidR="001270A3" w:rsidRPr="0011492F" w:rsidRDefault="001270A3" w:rsidP="001270A3">
      <w:r w:rsidRPr="0011492F">
        <w:t xml:space="preserve">9.8.4 Concern has been raised by neighbours about the proposed fencing to the rear of the properties </w:t>
      </w:r>
      <w:r>
        <w:t>on Leyland Lane, the applicant</w:t>
      </w:r>
      <w:r w:rsidRPr="0011492F">
        <w:t xml:space="preserve"> has provided more detailed plans which demonstrate a timber boundary fence of 1.8m to 2.1 me depending on ground levels and the need to incorporate the boundary hedging and trees where possible. The design and layout of the scheme has been carefully assessed and the proposed development meets the separation distances as set out with in the Residential Extensions (Supplementary Planning Document).  </w:t>
      </w:r>
    </w:p>
    <w:p w14:paraId="14326364" w14:textId="77777777" w:rsidR="001270A3" w:rsidRPr="0011492F" w:rsidRDefault="001270A3" w:rsidP="001270A3"/>
    <w:p w14:paraId="14326365" w14:textId="77777777" w:rsidR="001270A3" w:rsidRPr="0011492F" w:rsidRDefault="001270A3" w:rsidP="001270A3">
      <w:pPr>
        <w:pStyle w:val="BodyText"/>
        <w:rPr>
          <w:rFonts w:ascii="Arial" w:hAnsi="Arial" w:cs="Arial"/>
          <w:sz w:val="22"/>
          <w:szCs w:val="22"/>
        </w:rPr>
      </w:pPr>
      <w:r w:rsidRPr="0011492F">
        <w:rPr>
          <w:rFonts w:ascii="Arial" w:hAnsi="Arial" w:cs="Arial"/>
          <w:b/>
          <w:sz w:val="22"/>
          <w:szCs w:val="22"/>
        </w:rPr>
        <w:t xml:space="preserve">9.9. Phasing and Delivery </w:t>
      </w:r>
    </w:p>
    <w:p w14:paraId="14326366" w14:textId="77777777" w:rsidR="001270A3" w:rsidRPr="0011492F" w:rsidRDefault="001270A3" w:rsidP="001270A3">
      <w:pPr>
        <w:pStyle w:val="BodyText"/>
        <w:rPr>
          <w:rFonts w:ascii="Arial" w:hAnsi="Arial" w:cs="Arial"/>
          <w:sz w:val="22"/>
          <w:szCs w:val="22"/>
        </w:rPr>
      </w:pPr>
    </w:p>
    <w:p w14:paraId="14326367" w14:textId="77777777" w:rsidR="001270A3" w:rsidRPr="0011492F" w:rsidRDefault="001270A3" w:rsidP="001270A3">
      <w:pPr>
        <w:pStyle w:val="BodyText"/>
        <w:rPr>
          <w:rFonts w:ascii="Arial" w:hAnsi="Arial" w:cs="Arial"/>
          <w:sz w:val="22"/>
          <w:szCs w:val="22"/>
        </w:rPr>
      </w:pPr>
      <w:r w:rsidRPr="0011492F">
        <w:rPr>
          <w:rFonts w:ascii="Arial" w:hAnsi="Arial" w:cs="Arial"/>
          <w:sz w:val="22"/>
          <w:szCs w:val="22"/>
        </w:rPr>
        <w:t xml:space="preserve">9.9.1 The applicant has advised that the site will be developed out through 5 distinct phases from a westerly to easterly direction. A Construction Management Plan has been submitted which details three separate areas for the car parking, site set up and the materials store. These areas are located approximately 100 metres south of the site access and would be approximately 51 meters from rear wall of no. 491 Leyland Lane (32m from rear boundary). A temporary hall road would be constructed from the site access to the compound for the purposes of Phase 1 which includes the construction of the Plots 1 to 50, 78, and 79.   The location of the compound provides for some of the housing that would back on to the existing properties to be to be delivered early in the phasing schedule. This newly constructed housing would then provide a buffer zone to the existing properties and the proposed development.  The Environmental Health Officer has advised that the location of the compound is acceptable. </w:t>
      </w:r>
    </w:p>
    <w:p w14:paraId="14326368" w14:textId="77777777" w:rsidR="001270A3" w:rsidRPr="0011492F" w:rsidRDefault="001270A3" w:rsidP="001270A3"/>
    <w:p w14:paraId="14326369" w14:textId="77777777" w:rsidR="001270A3" w:rsidRPr="0011492F" w:rsidRDefault="001270A3" w:rsidP="001270A3">
      <w:pPr>
        <w:rPr>
          <w:b/>
          <w:bCs/>
        </w:rPr>
      </w:pPr>
      <w:r w:rsidRPr="0011492F">
        <w:rPr>
          <w:b/>
          <w:bCs/>
        </w:rPr>
        <w:t>9.10. Drainage and Ground Levels</w:t>
      </w:r>
    </w:p>
    <w:p w14:paraId="1432636A" w14:textId="77777777" w:rsidR="001270A3" w:rsidRPr="0011492F" w:rsidRDefault="001270A3" w:rsidP="001270A3"/>
    <w:p w14:paraId="1432636B" w14:textId="77777777" w:rsidR="001270A3" w:rsidRPr="0011492F" w:rsidRDefault="001270A3" w:rsidP="001270A3">
      <w:r w:rsidRPr="0011492F">
        <w:t xml:space="preserve">9.10.1 Concerns </w:t>
      </w:r>
      <w:r>
        <w:t xml:space="preserve">by residents </w:t>
      </w:r>
      <w:r w:rsidRPr="0011492F">
        <w:t xml:space="preserve">have been raised in relation to drainage issues. In particular the impact of the development upon the existing drainage ditch which runs along part of the rear boundary of the dwellings that back on to the site.   The associated outline planning consent includes a planning condition requiring the agreement of foul and surface water drainage details.  This condition allows the Local Planning authority to retain control over the final drainage details.  Notwithstanding this aspect the concerns raised due to the local knowledge of the site have been welcomed by your planning officers and forwarded to the applicant to ensure that this detailed knowledge can be acted upon. </w:t>
      </w:r>
    </w:p>
    <w:p w14:paraId="1432636C" w14:textId="77777777" w:rsidR="001270A3" w:rsidRPr="0011492F" w:rsidRDefault="001270A3" w:rsidP="001270A3"/>
    <w:p w14:paraId="1432636D" w14:textId="77777777" w:rsidR="001270A3" w:rsidRPr="0011492F" w:rsidRDefault="001270A3" w:rsidP="001270A3">
      <w:r>
        <w:t>9.10.2 T</w:t>
      </w:r>
      <w:r w:rsidRPr="0011492F">
        <w:t>h</w:t>
      </w:r>
      <w:r>
        <w:t>e applicant has advised that in</w:t>
      </w:r>
      <w:r w:rsidRPr="0011492F">
        <w:t xml:space="preserve"> terms of the drainage on the site, surface water flows will be restricted to </w:t>
      </w:r>
      <w:proofErr w:type="gramStart"/>
      <w:r w:rsidRPr="0011492F">
        <w:t>greenfield</w:t>
      </w:r>
      <w:proofErr w:type="gramEnd"/>
      <w:r w:rsidRPr="0011492F">
        <w:t xml:space="preserve"> rates, and attenuated within an on-site balancing pond. The surface water outfall will discharge into Shaw Brook, to the north of the site. The foul water will discharge into the public sewers in Leyland Lane. Due to the topography of the site, which falls towards the west, the foul will drain to the sewers in Leyland Lane by gravity and no pumping will be required.</w:t>
      </w:r>
    </w:p>
    <w:p w14:paraId="1432636E" w14:textId="77777777" w:rsidR="001270A3" w:rsidRPr="0011492F" w:rsidRDefault="001270A3" w:rsidP="001270A3"/>
    <w:p w14:paraId="1432636F" w14:textId="77777777" w:rsidR="001270A3" w:rsidRPr="0011492F" w:rsidRDefault="001270A3" w:rsidP="001270A3">
      <w:r w:rsidRPr="0011492F">
        <w:t>9.11.3 As part of the discharge of condition applications required for the outline permission, detailed surveys have been completed o</w:t>
      </w:r>
      <w:r>
        <w:t xml:space="preserve">f the ditches/culvert on site. The applicant has advised that </w:t>
      </w:r>
      <w:r w:rsidRPr="0011492F">
        <w:t xml:space="preserve">the two ditches which run horizontally from the residential dwellings will not be effected by the development. These will be maintained as natural features. No additional discharge will be made to these ditches. In relation to the culvert close to the site access, this has been surveyed as part of the works to discharge condition 11 (drainage) and incorporated into the design solution. The applicant has further advised that they are satisfied that the proposed drainage </w:t>
      </w:r>
      <w:r w:rsidRPr="0011492F">
        <w:lastRenderedPageBreak/>
        <w:t>designs will achieve betterment in surface water levels. These designs must pass the approval of the LLFA. Additional plans relating to the drainage construction details will be submitted as part of the discharge of condition application.</w:t>
      </w:r>
    </w:p>
    <w:p w14:paraId="14326370" w14:textId="77777777" w:rsidR="001270A3" w:rsidRPr="0011492F" w:rsidRDefault="001270A3" w:rsidP="001270A3"/>
    <w:p w14:paraId="14326371" w14:textId="77777777" w:rsidR="001270A3" w:rsidRPr="0011492F" w:rsidRDefault="001270A3" w:rsidP="001270A3">
      <w:r w:rsidRPr="0011492F">
        <w:t xml:space="preserve">9.11.4 The majority of the land is flat/undulating and the applicant has provided site sections together with existing and proposed site levels provided, which are considered acceptable. </w:t>
      </w:r>
      <w:r>
        <w:t xml:space="preserve">These details </w:t>
      </w:r>
      <w:r w:rsidRPr="0011492F">
        <w:t>relating to the levels ac</w:t>
      </w:r>
      <w:r>
        <w:t xml:space="preserve">ross the site will be considered </w:t>
      </w:r>
      <w:r w:rsidRPr="0011492F">
        <w:t>as part of the discharge of condition application.</w:t>
      </w:r>
    </w:p>
    <w:p w14:paraId="14326372" w14:textId="77777777" w:rsidR="001270A3" w:rsidRPr="0011492F" w:rsidRDefault="001270A3" w:rsidP="001270A3"/>
    <w:p w14:paraId="14326373" w14:textId="77777777" w:rsidR="001270A3" w:rsidRPr="0011492F" w:rsidRDefault="001270A3" w:rsidP="001270A3">
      <w:pPr>
        <w:rPr>
          <w:b/>
          <w:bCs/>
        </w:rPr>
      </w:pPr>
      <w:r w:rsidRPr="0011492F">
        <w:rPr>
          <w:b/>
          <w:bCs/>
        </w:rPr>
        <w:t>9.11 Wildlife</w:t>
      </w:r>
    </w:p>
    <w:p w14:paraId="14326374" w14:textId="77777777" w:rsidR="001270A3" w:rsidRPr="0011492F" w:rsidRDefault="001270A3" w:rsidP="001270A3"/>
    <w:p w14:paraId="14326375" w14:textId="77777777" w:rsidR="001270A3" w:rsidRPr="0011492F" w:rsidRDefault="001270A3" w:rsidP="001270A3">
      <w:r w:rsidRPr="0011492F">
        <w:t>9.11.1 A neighbour has raised concerns at the potential loss of wild life habitat. This application is however, a Reserved Mat</w:t>
      </w:r>
      <w:r>
        <w:t>t</w:t>
      </w:r>
      <w:r w:rsidRPr="0011492F">
        <w:t>ers application which provides details on an associated outline planning consent, which is in effect the planning permission.  Ecological matters were given consideration as part of the associated outline application and a condition requiring further surveys to be undertaken if the existing ones become outdated.</w:t>
      </w:r>
    </w:p>
    <w:p w14:paraId="14326376" w14:textId="77777777" w:rsidR="001270A3" w:rsidRPr="0011492F" w:rsidRDefault="001270A3" w:rsidP="001270A3"/>
    <w:p w14:paraId="14326377" w14:textId="77777777" w:rsidR="001270A3" w:rsidRPr="0011492F" w:rsidRDefault="001270A3" w:rsidP="001270A3">
      <w:pPr>
        <w:tabs>
          <w:tab w:val="num" w:pos="960"/>
        </w:tabs>
        <w:rPr>
          <w:b/>
          <w:bCs/>
        </w:rPr>
      </w:pPr>
      <w:r w:rsidRPr="0011492F">
        <w:rPr>
          <w:b/>
          <w:bCs/>
        </w:rPr>
        <w:t>9.12 Tree Issues</w:t>
      </w:r>
    </w:p>
    <w:p w14:paraId="14326378" w14:textId="77777777" w:rsidR="001270A3" w:rsidRPr="0011492F" w:rsidRDefault="001270A3" w:rsidP="001270A3">
      <w:pPr>
        <w:tabs>
          <w:tab w:val="num" w:pos="960"/>
        </w:tabs>
        <w:rPr>
          <w:b/>
          <w:bCs/>
        </w:rPr>
      </w:pPr>
    </w:p>
    <w:p w14:paraId="14326379" w14:textId="77777777" w:rsidR="001270A3" w:rsidRPr="0011492F" w:rsidRDefault="001270A3" w:rsidP="001270A3">
      <w:pPr>
        <w:tabs>
          <w:tab w:val="num" w:pos="960"/>
        </w:tabs>
        <w:rPr>
          <w:bCs/>
        </w:rPr>
      </w:pPr>
      <w:r w:rsidRPr="0011492F">
        <w:rPr>
          <w:bCs/>
        </w:rPr>
        <w:t xml:space="preserve">9.12.1 The applicant has submitted an </w:t>
      </w:r>
      <w:proofErr w:type="spellStart"/>
      <w:r w:rsidRPr="0011492F">
        <w:rPr>
          <w:bCs/>
        </w:rPr>
        <w:t>Arboricultural</w:t>
      </w:r>
      <w:proofErr w:type="spellEnd"/>
      <w:r w:rsidRPr="0011492F">
        <w:rPr>
          <w:bCs/>
        </w:rPr>
        <w:t xml:space="preserve"> Impact Assessment and Method Statement together with drawings relating to Tree Survey and Root Protection Areas and Tree Protection Plans.  One of the most important aspects of this site is the contribution that the existing field boundaries and trees make to the site.  This contribution includes not just the ecological and biodiversity aspects but the opportunity to incorporate natural features within the proposed settlement pattern. It is acknowledged that there would be the loss of some trees including 4 Common Oaks, the partial removal of the mixed hedging to the main access and the partial removal to form access points within the site.  A great willow, two alder and trees from a mixed group are required to be felled as part of access works and some remedial work is also proposed to an oak, an ash and some hedging.  However, the majority of the 172 individual together with the 38 groups of trees and hedgerow would remain in situ. The Council’s tree officer is satisfied with the proposed works and has recommended stringent conditions to protect the trees and their roots during construction. It is considered that the development strongly supports Policy G17 criterion (e) and Policy G13 </w:t>
      </w:r>
      <w:proofErr w:type="gramStart"/>
      <w:r w:rsidRPr="0011492F">
        <w:rPr>
          <w:bCs/>
        </w:rPr>
        <w:t>criterion(</w:t>
      </w:r>
      <w:proofErr w:type="gramEnd"/>
      <w:r w:rsidRPr="0011492F">
        <w:rPr>
          <w:bCs/>
        </w:rPr>
        <w:t xml:space="preserve"> b).</w:t>
      </w:r>
    </w:p>
    <w:p w14:paraId="1432637A" w14:textId="77777777" w:rsidR="001270A3" w:rsidRPr="0011492F" w:rsidRDefault="001270A3" w:rsidP="001270A3"/>
    <w:p w14:paraId="1432637B" w14:textId="77777777" w:rsidR="001270A3" w:rsidRPr="0011492F" w:rsidRDefault="001270A3" w:rsidP="001270A3">
      <w:pPr>
        <w:rPr>
          <w:b/>
          <w:bCs/>
        </w:rPr>
      </w:pPr>
      <w:r w:rsidRPr="0011492F">
        <w:rPr>
          <w:b/>
          <w:bCs/>
        </w:rPr>
        <w:t xml:space="preserve">9.13 Landscape and Public Rights Of Way </w:t>
      </w:r>
      <w:r>
        <w:rPr>
          <w:b/>
          <w:bCs/>
        </w:rPr>
        <w:t>(PROW)</w:t>
      </w:r>
    </w:p>
    <w:p w14:paraId="1432637C" w14:textId="77777777" w:rsidR="001270A3" w:rsidRPr="0011492F" w:rsidRDefault="001270A3" w:rsidP="001270A3">
      <w:pPr>
        <w:rPr>
          <w:b/>
          <w:bCs/>
        </w:rPr>
      </w:pPr>
    </w:p>
    <w:p w14:paraId="1432637D" w14:textId="77777777" w:rsidR="001270A3" w:rsidRPr="0011492F" w:rsidRDefault="001270A3" w:rsidP="001270A3">
      <w:pPr>
        <w:rPr>
          <w:bCs/>
        </w:rPr>
      </w:pPr>
      <w:r w:rsidRPr="0011492F">
        <w:rPr>
          <w:bCs/>
        </w:rPr>
        <w:t xml:space="preserve">9.13.1 The approved Masterplan provided for a pond to the </w:t>
      </w:r>
      <w:proofErr w:type="gramStart"/>
      <w:r w:rsidRPr="0011492F">
        <w:rPr>
          <w:bCs/>
        </w:rPr>
        <w:t>north west</w:t>
      </w:r>
      <w:proofErr w:type="gramEnd"/>
      <w:r w:rsidRPr="0011492F">
        <w:rPr>
          <w:bCs/>
        </w:rPr>
        <w:t xml:space="preserve"> corner of the site adjacent to the site entrance.   The water feature has been relocated some 65 metres further east in to the housing estate and has reduced in size with housing now overlooking the water feature.  This design change is welcomed as the water feature is less isolated and has natural surveillance from the housing.  An area of grass land is proposed in place of the original location of the water feature. There are other small pockets of open space within the development in particular to the north eastern boundary adjacent to a cluster of affordable units. A Public Right of Way runs in a north south direction linking the proposed housing to Shaw Brook Lane.  There is a condition on the outline consent to ensure that the path is upgraded and lit thereby providing a useable open space feature for all members of the community. A cause for concern relates to a small part of the internal access road adjacent to the southern boundary which links more housing, but appears isolated.  The area of land immediately to the north of the internal access road is in different ownership. Subsequently, any application to develop that parcel of land would need to address this aspect.</w:t>
      </w:r>
    </w:p>
    <w:p w14:paraId="1432637E" w14:textId="77777777" w:rsidR="001270A3" w:rsidRPr="0011492F" w:rsidRDefault="001270A3" w:rsidP="001270A3">
      <w:pPr>
        <w:rPr>
          <w:bCs/>
        </w:rPr>
      </w:pPr>
    </w:p>
    <w:p w14:paraId="1432637F" w14:textId="77777777" w:rsidR="001270A3" w:rsidRPr="00882A89" w:rsidRDefault="001270A3" w:rsidP="001270A3">
      <w:pPr>
        <w:rPr>
          <w:bCs/>
        </w:rPr>
      </w:pPr>
      <w:r w:rsidRPr="00882A89">
        <w:rPr>
          <w:bCs/>
        </w:rPr>
        <w:t xml:space="preserve">9.13.2 A detailed landscape plan for the application has been submitted which provides for a mix of trees, shrubs and climbers across the site together with bulb planting to the entrance.  A significant amount of new tree planting is proposed utilising both semi mature trees to the </w:t>
      </w:r>
      <w:r w:rsidRPr="00882A89">
        <w:rPr>
          <w:bCs/>
        </w:rPr>
        <w:lastRenderedPageBreak/>
        <w:t xml:space="preserve">entrance and around part of the water feature. Many of the garden areas include trees or hedge and shrub planting. </w:t>
      </w:r>
      <w:r>
        <w:rPr>
          <w:bCs/>
        </w:rPr>
        <w:t>The pond would form a la</w:t>
      </w:r>
      <w:r w:rsidR="001F532D">
        <w:rPr>
          <w:bCs/>
        </w:rPr>
        <w:t xml:space="preserve">ndscaped area and a 750mm high </w:t>
      </w:r>
      <w:r>
        <w:rPr>
          <w:bCs/>
        </w:rPr>
        <w:t xml:space="preserve">timber post and rail fence would be provided to enclose this area. The applicant has advised that such a height is similar to other housing developments and to date there have not been any health and safety issues.   </w:t>
      </w:r>
    </w:p>
    <w:p w14:paraId="14326380" w14:textId="77777777" w:rsidR="001270A3" w:rsidRPr="00882A89" w:rsidRDefault="001270A3" w:rsidP="001270A3">
      <w:pPr>
        <w:rPr>
          <w:bCs/>
        </w:rPr>
      </w:pPr>
    </w:p>
    <w:p w14:paraId="14326381" w14:textId="77777777" w:rsidR="001270A3" w:rsidRPr="00882A89" w:rsidRDefault="001270A3" w:rsidP="001270A3">
      <w:pPr>
        <w:rPr>
          <w:bCs/>
        </w:rPr>
      </w:pPr>
      <w:r w:rsidRPr="00882A89">
        <w:rPr>
          <w:bCs/>
        </w:rPr>
        <w:t xml:space="preserve">9.13.3 Concerns were raised by the LCC Public Rights of Way Officer about the connection and delivery of the existing PROW to Shaw Brook Lane. The applicant has submitted </w:t>
      </w:r>
      <w:r w:rsidRPr="00882A89">
        <w:t>an amended layout plan showing the new footpath/cycleway link continuing northwards to Shaw Brook Road.  An amended Phasing Plan has also been submitted showing the proposed link within Phase 1</w:t>
      </w:r>
      <w:r w:rsidRPr="00882A89">
        <w:rPr>
          <w:i/>
          <w:iCs/>
        </w:rPr>
        <w:t>.</w:t>
      </w:r>
      <w:r w:rsidRPr="00882A89">
        <w:t xml:space="preserve"> </w:t>
      </w:r>
      <w:r w:rsidR="00741321">
        <w:t xml:space="preserve">The comments from </w:t>
      </w:r>
      <w:r w:rsidRPr="00882A89">
        <w:rPr>
          <w:bCs/>
        </w:rPr>
        <w:t>LCC PROW</w:t>
      </w:r>
      <w:r w:rsidR="00741321">
        <w:rPr>
          <w:bCs/>
        </w:rPr>
        <w:t xml:space="preserve"> will be p</w:t>
      </w:r>
      <w:r w:rsidR="0021271F">
        <w:rPr>
          <w:bCs/>
        </w:rPr>
        <w:t>rovided as a late update or</w:t>
      </w:r>
      <w:r w:rsidR="00741321">
        <w:rPr>
          <w:bCs/>
        </w:rPr>
        <w:t xml:space="preserve"> verbally at the</w:t>
      </w:r>
      <w:r w:rsidR="0021271F">
        <w:rPr>
          <w:bCs/>
        </w:rPr>
        <w:t xml:space="preserve"> committee meeting.</w:t>
      </w:r>
      <w:r w:rsidR="00741321">
        <w:rPr>
          <w:bCs/>
        </w:rPr>
        <w:t xml:space="preserve"> </w:t>
      </w:r>
      <w:r w:rsidRPr="00882A89">
        <w:rPr>
          <w:bCs/>
        </w:rPr>
        <w:t>An Informative about construction works and the impact to the PROW will be added to the Decision Letter</w:t>
      </w:r>
      <w:r w:rsidR="0021271F">
        <w:rPr>
          <w:bCs/>
        </w:rPr>
        <w:t>.</w:t>
      </w:r>
    </w:p>
    <w:p w14:paraId="14326382" w14:textId="77777777" w:rsidR="001270A3" w:rsidRDefault="001270A3" w:rsidP="001270A3">
      <w:pPr>
        <w:rPr>
          <w:bCs/>
        </w:rPr>
      </w:pPr>
    </w:p>
    <w:p w14:paraId="14326383" w14:textId="77777777" w:rsidR="001270A3" w:rsidRPr="0011492F" w:rsidRDefault="001270A3" w:rsidP="001270A3">
      <w:pPr>
        <w:rPr>
          <w:bCs/>
        </w:rPr>
      </w:pPr>
      <w:r>
        <w:rPr>
          <w:bCs/>
        </w:rPr>
        <w:t>9.13.4</w:t>
      </w:r>
      <w:r w:rsidRPr="0011492F">
        <w:rPr>
          <w:bCs/>
        </w:rPr>
        <w:t xml:space="preserve"> Concerns were raised about the need for further planting to areas adjacent to the roundabout and areas close to the affordable housing. The applicant has provided revised plans to address this point which demonstrate more extensive areas of bulb planting. </w:t>
      </w:r>
    </w:p>
    <w:p w14:paraId="14326384" w14:textId="77777777" w:rsidR="001270A3" w:rsidRPr="0011492F" w:rsidRDefault="001270A3" w:rsidP="001270A3">
      <w:pPr>
        <w:rPr>
          <w:bCs/>
        </w:rPr>
      </w:pPr>
      <w:proofErr w:type="spellStart"/>
      <w:r w:rsidRPr="0011492F">
        <w:t>Redrow</w:t>
      </w:r>
      <w:proofErr w:type="spellEnd"/>
      <w:r w:rsidRPr="0011492F">
        <w:t xml:space="preserve"> have incorporated spring bulb planting across the site to increase the variety of vegetation, and create attractive planted borders for the residents to enjoy. Significant tree and shrub planting is to take place across the site to break up the residential development and create an attractive scene. </w:t>
      </w:r>
      <w:r w:rsidRPr="0011492F">
        <w:rPr>
          <w:bCs/>
        </w:rPr>
        <w:t>It is considered that that this aspect is acceptable and supports the aims of Policy G17 criterion (b).</w:t>
      </w:r>
    </w:p>
    <w:p w14:paraId="14326385" w14:textId="77777777" w:rsidR="001270A3" w:rsidRPr="0011492F" w:rsidRDefault="001270A3" w:rsidP="001270A3">
      <w:pPr>
        <w:rPr>
          <w:b/>
          <w:bCs/>
        </w:rPr>
      </w:pPr>
    </w:p>
    <w:p w14:paraId="14326386" w14:textId="77777777" w:rsidR="001270A3" w:rsidRPr="0011492F" w:rsidRDefault="001270A3" w:rsidP="001270A3">
      <w:pPr>
        <w:spacing w:after="236" w:line="259" w:lineRule="auto"/>
        <w:ind w:right="2967"/>
      </w:pPr>
      <w:r w:rsidRPr="0011492F">
        <w:rPr>
          <w:b/>
        </w:rPr>
        <w:t>9.14 Preston, South Ribble and Lancashire City Deal.</w:t>
      </w:r>
    </w:p>
    <w:p w14:paraId="14326387" w14:textId="77777777" w:rsidR="001270A3" w:rsidRPr="0011492F" w:rsidRDefault="001270A3" w:rsidP="001270A3">
      <w:pPr>
        <w:spacing w:after="241" w:line="249" w:lineRule="auto"/>
        <w:ind w:right="13"/>
      </w:pPr>
      <w:r w:rsidRPr="0011492F">
        <w:t>9.14.1 The Preston, South Ribble and Lancashire City Deal was the first of 20 second wave City Deals to be agreed and was signed in September 2013. New investment of £434 million will expand transport infrastructure in Preston and South Ribble at an unprecedented rate, driving the creation of some 20,000 new jobs and generating the development of more than 17,000 new homes over the next ten years.</w:t>
      </w:r>
    </w:p>
    <w:p w14:paraId="14326388" w14:textId="77777777" w:rsidR="001270A3" w:rsidRPr="0011492F" w:rsidRDefault="001270A3" w:rsidP="001270A3">
      <w:pPr>
        <w:spacing w:after="241" w:line="249" w:lineRule="auto"/>
        <w:ind w:right="133"/>
      </w:pPr>
      <w:r w:rsidRPr="0011492F">
        <w:t xml:space="preserve">9.14.2 Key to the success of City Deal is for development sites to come forward to deliver houses which in turn provides funding towards the costs of the infrastructure. The wider Site P at </w:t>
      </w:r>
      <w:proofErr w:type="spellStart"/>
      <w:r w:rsidRPr="0011492F">
        <w:t>Altcar</w:t>
      </w:r>
      <w:proofErr w:type="spellEnd"/>
      <w:r w:rsidRPr="0011492F">
        <w:t xml:space="preserve"> Lane is one such site. The application site would provide a significant number of residential dwellings, which will help South Ribble deliver part of its requirement towards the City Deal housing target.</w:t>
      </w:r>
    </w:p>
    <w:p w14:paraId="14326389" w14:textId="77777777" w:rsidR="001270A3" w:rsidRPr="0011492F" w:rsidRDefault="001270A3" w:rsidP="001270A3">
      <w:pPr>
        <w:spacing w:after="241" w:line="249" w:lineRule="auto"/>
        <w:ind w:right="13"/>
      </w:pPr>
      <w:r w:rsidRPr="0011492F">
        <w:t xml:space="preserve">9.14.3 It is therefore considered that this site would provide much needed new homes and strongly support the commitment of South Ribble to the delivery of the City Deal. </w:t>
      </w:r>
    </w:p>
    <w:p w14:paraId="1432638A" w14:textId="77777777" w:rsidR="001270A3" w:rsidRPr="0011492F" w:rsidRDefault="001270A3" w:rsidP="001270A3">
      <w:pPr>
        <w:rPr>
          <w:b/>
          <w:bCs/>
        </w:rPr>
      </w:pPr>
      <w:r w:rsidRPr="0011492F">
        <w:rPr>
          <w:b/>
          <w:bCs/>
        </w:rPr>
        <w:t xml:space="preserve">9.15 Other matters </w:t>
      </w:r>
    </w:p>
    <w:p w14:paraId="1432638B" w14:textId="77777777" w:rsidR="001270A3" w:rsidRPr="0011492F" w:rsidRDefault="001270A3" w:rsidP="001270A3">
      <w:pPr>
        <w:rPr>
          <w:b/>
          <w:bCs/>
        </w:rPr>
      </w:pPr>
    </w:p>
    <w:p w14:paraId="1432638C" w14:textId="77777777" w:rsidR="001270A3" w:rsidRPr="0011492F" w:rsidRDefault="001270A3" w:rsidP="001270A3">
      <w:r w:rsidRPr="0011492F">
        <w:rPr>
          <w:bCs/>
        </w:rPr>
        <w:t xml:space="preserve">9.15.1 Residents have advised that at times they currently experience intermittent electricity supply and have raised concerns that the proposed development would exasperate this issue.  The applicant has confirmed that </w:t>
      </w:r>
      <w:r w:rsidRPr="0011492F">
        <w:t>a point of connection (POC) has been requested and granted by Electricity North West, the distribution network operator.  The POC is high voltage and is 350m from site.  The development will require a substation to transform the high voltage to low voltage.  This POC will not affect the surrounding low voltage network.</w:t>
      </w:r>
    </w:p>
    <w:p w14:paraId="1432638D" w14:textId="77777777" w:rsidR="001270A3" w:rsidRPr="0011492F" w:rsidRDefault="001270A3" w:rsidP="001270A3">
      <w:pPr>
        <w:rPr>
          <w:bCs/>
        </w:rPr>
      </w:pPr>
    </w:p>
    <w:p w14:paraId="1432638E" w14:textId="77777777" w:rsidR="001270A3" w:rsidRPr="0011492F" w:rsidRDefault="001270A3" w:rsidP="001270A3">
      <w:pPr>
        <w:rPr>
          <w:bCs/>
        </w:rPr>
      </w:pPr>
      <w:r w:rsidRPr="0011492F">
        <w:rPr>
          <w:bCs/>
        </w:rPr>
        <w:t xml:space="preserve">9.15.2 Environmental Health have requested a number of conditions most of which have been included on the Outline application. A condition with regard to the Electric Vehicle Recharging Points is recommended.  </w:t>
      </w:r>
    </w:p>
    <w:p w14:paraId="1432638F" w14:textId="77777777" w:rsidR="001270A3" w:rsidRPr="0011492F" w:rsidRDefault="001270A3" w:rsidP="001270A3">
      <w:pPr>
        <w:rPr>
          <w:b/>
          <w:bCs/>
        </w:rPr>
      </w:pPr>
    </w:p>
    <w:p w14:paraId="14326390" w14:textId="77777777" w:rsidR="001270A3" w:rsidRPr="0011492F" w:rsidRDefault="001270A3" w:rsidP="001270A3">
      <w:pPr>
        <w:rPr>
          <w:b/>
          <w:bCs/>
          <w:u w:val="single"/>
        </w:rPr>
      </w:pPr>
      <w:r w:rsidRPr="0011492F">
        <w:rPr>
          <w:b/>
          <w:bCs/>
          <w:u w:val="single"/>
        </w:rPr>
        <w:t>10 CONCLUSION</w:t>
      </w:r>
    </w:p>
    <w:p w14:paraId="14326391" w14:textId="77777777" w:rsidR="001270A3" w:rsidRPr="0011492F" w:rsidRDefault="001270A3" w:rsidP="001270A3"/>
    <w:p w14:paraId="14326392" w14:textId="77777777" w:rsidR="001270A3" w:rsidRPr="0011492F" w:rsidRDefault="001270A3" w:rsidP="001270A3">
      <w:pPr>
        <w:spacing w:after="241" w:line="249" w:lineRule="auto"/>
        <w:ind w:right="13"/>
      </w:pPr>
      <w:r w:rsidRPr="0011492F">
        <w:t xml:space="preserve">10.1 The delivery of this site for residential development supports the aims and objectives of the Lancashire, Preston and South Ribble City Deal. The application site forms part of a wider housing site known as Site P under D1 of the adopted South Ribble Local Plan 2015. The application site is a parcel of land that the Council wishes to see come forward for residential development and a Masterplan was endorsed by the Planning Committee in March 2016 which identified two access points for Site P. Planning permission has been granted for outline consent with “access only” applied for and would provide for 400 dwellings.  The reserved Matters provides for 232 dwellings of which 46 would be afford able.  </w:t>
      </w:r>
    </w:p>
    <w:p w14:paraId="14326393" w14:textId="77777777" w:rsidR="001270A3" w:rsidRPr="001E2217" w:rsidRDefault="001270A3" w:rsidP="001270A3">
      <w:pPr>
        <w:rPr>
          <w:color w:val="FF0000"/>
        </w:rPr>
      </w:pPr>
      <w:r w:rsidRPr="0011492F">
        <w:t xml:space="preserve">10.2 The proposed development would not have an undue impact upon the amenities of neighbouring properties.  </w:t>
      </w:r>
      <w:r w:rsidRPr="0011492F">
        <w:rPr>
          <w:bCs/>
          <w:lang w:val="en-US"/>
        </w:rPr>
        <w:t xml:space="preserve">The proposed development is not considered to result in the overdevelopment of the site and is not considered to be out of character with the street scene.  There are no significant highway safety or amenity implications.  </w:t>
      </w:r>
      <w:r>
        <w:rPr>
          <w:bCs/>
          <w:lang w:val="en-US"/>
        </w:rPr>
        <w:t>Conditions controlling, time scale, plans, materials, landscaping, delivery of parking before occupation and retention o</w:t>
      </w:r>
      <w:r w:rsidR="00464213">
        <w:rPr>
          <w:bCs/>
          <w:lang w:val="en-US"/>
        </w:rPr>
        <w:t xml:space="preserve">f garages for storage of cars are </w:t>
      </w:r>
      <w:r w:rsidR="00464213" w:rsidRPr="00464213">
        <w:rPr>
          <w:bCs/>
          <w:color w:val="auto"/>
          <w:lang w:val="en-US"/>
        </w:rPr>
        <w:t>recommended</w:t>
      </w:r>
      <w:r w:rsidRPr="00464213">
        <w:rPr>
          <w:bCs/>
          <w:color w:val="auto"/>
          <w:lang w:val="en-US"/>
        </w:rPr>
        <w:t xml:space="preserve">. </w:t>
      </w:r>
    </w:p>
    <w:p w14:paraId="14326394" w14:textId="77777777" w:rsidR="001270A3" w:rsidRPr="0011492F" w:rsidRDefault="001270A3" w:rsidP="001270A3"/>
    <w:p w14:paraId="14326395" w14:textId="77777777" w:rsidR="001270A3" w:rsidRPr="0011492F" w:rsidRDefault="001270A3" w:rsidP="001270A3">
      <w:pPr>
        <w:spacing w:after="241" w:line="249" w:lineRule="auto"/>
        <w:ind w:right="13"/>
      </w:pPr>
      <w:r w:rsidRPr="0011492F">
        <w:t xml:space="preserve">10.3 The outline permission included conditions relating to sustainability, neighbour amenity, contaminated land, ecology, surface water, flood risk, and construction which do not need to be re-imposed as part of the Reserved Matters approval. The most significant issue is that of the delivery of the extension to Worden Park, A section 106 has been signed which as part of a construction programme of phasing would be delivered. </w:t>
      </w:r>
    </w:p>
    <w:p w14:paraId="14326396" w14:textId="77777777" w:rsidR="001270A3" w:rsidRPr="0011492F" w:rsidRDefault="001270A3" w:rsidP="001270A3">
      <w:r w:rsidRPr="0011492F">
        <w:t>10.4 The proposed development is deemed to accord with the NPPF and, policies 1, 4, 5, 6, 17, 22, 26 and 29 of the Central Lancashire Core Strategy and policies A1, D1, F1, G7, G10, G13, G14, G16 and G17 of the South Ribble Local Plan.  The application is therefore recommended for approval subject to the imposition of conditions.</w:t>
      </w:r>
    </w:p>
    <w:p w14:paraId="14326397" w14:textId="77777777" w:rsidR="001270A3" w:rsidRDefault="001270A3" w:rsidP="001270A3">
      <w:pPr>
        <w:rPr>
          <w:b/>
        </w:rPr>
      </w:pPr>
    </w:p>
    <w:p w14:paraId="14326398" w14:textId="77777777" w:rsidR="001270A3" w:rsidRDefault="001270A3" w:rsidP="001270A3">
      <w:pPr>
        <w:pStyle w:val="ListParagraph"/>
        <w:ind w:hanging="360"/>
        <w:rPr>
          <w:rFonts w:ascii="Arial" w:hAnsi="Arial" w:cs="Arial"/>
          <w:sz w:val="24"/>
          <w:szCs w:val="24"/>
        </w:rPr>
      </w:pPr>
    </w:p>
    <w:p w14:paraId="14326399" w14:textId="77777777" w:rsidR="008420F4" w:rsidRDefault="002A6BE0">
      <w:pPr>
        <w:spacing w:after="247" w:line="265" w:lineRule="auto"/>
        <w:ind w:left="-5"/>
        <w:jc w:val="left"/>
      </w:pPr>
      <w:r>
        <w:rPr>
          <w:b/>
          <w:u w:val="single" w:color="000000"/>
        </w:rPr>
        <w:t>RECOMMENDATION:</w:t>
      </w:r>
    </w:p>
    <w:p w14:paraId="1432639A" w14:textId="77777777" w:rsidR="008420F4" w:rsidRDefault="002A6BE0">
      <w:pPr>
        <w:spacing w:after="242"/>
      </w:pPr>
      <w:r>
        <w:t xml:space="preserve">Approval with Conditions. </w:t>
      </w:r>
    </w:p>
    <w:p w14:paraId="1432639B" w14:textId="77777777" w:rsidR="008420F4" w:rsidRDefault="002A6BE0">
      <w:pPr>
        <w:spacing w:after="247" w:line="265" w:lineRule="auto"/>
        <w:ind w:left="-5"/>
        <w:jc w:val="left"/>
      </w:pPr>
      <w:r>
        <w:rPr>
          <w:b/>
          <w:u w:val="single" w:color="000000"/>
        </w:rPr>
        <w:t>RECOMMENDED CONDITIONS:</w:t>
      </w:r>
    </w:p>
    <w:p w14:paraId="1432639C" w14:textId="77777777" w:rsidR="008420F4" w:rsidRDefault="002A6BE0">
      <w:pPr>
        <w:numPr>
          <w:ilvl w:val="0"/>
          <w:numId w:val="1"/>
        </w:numPr>
        <w:ind w:hanging="720"/>
      </w:pPr>
      <w:r>
        <w:t>The development hereby approved shall be begun either before the expiration of 3 years from the date of the outline permission, or before the expiration of 2 years from the date of the permission herein.</w:t>
      </w:r>
    </w:p>
    <w:p w14:paraId="1432639D" w14:textId="77777777" w:rsidR="008420F4" w:rsidRDefault="002A6BE0">
      <w:pPr>
        <w:spacing w:after="264"/>
        <w:ind w:left="715"/>
      </w:pPr>
      <w:r>
        <w:t>REASON: To comply with the requirements of Section 92 of the Town and Country Planning Act 1990</w:t>
      </w:r>
    </w:p>
    <w:p w14:paraId="1432639E" w14:textId="77777777" w:rsidR="008420F4" w:rsidRDefault="002A6BE0">
      <w:pPr>
        <w:numPr>
          <w:ilvl w:val="0"/>
          <w:numId w:val="1"/>
        </w:numPr>
        <w:ind w:hanging="720"/>
      </w:pPr>
      <w:r>
        <w:t xml:space="preserve">2. The development, hereby permitted, shall be carried out in accordance with the approved plans Drawing No:  </w:t>
      </w:r>
    </w:p>
    <w:p w14:paraId="1432639F" w14:textId="77777777" w:rsidR="00851898" w:rsidRDefault="00851898" w:rsidP="00851898">
      <w:pPr>
        <w:ind w:left="720" w:firstLine="0"/>
      </w:pPr>
    </w:p>
    <w:p w14:paraId="143263A0" w14:textId="77777777" w:rsidR="00851898" w:rsidRDefault="00851898" w:rsidP="00851898">
      <w:pPr>
        <w:ind w:left="0" w:firstLine="0"/>
      </w:pPr>
      <w:r>
        <w:t xml:space="preserve">            Drawing no. ALL/DSL/03 Rev E Composite Detailed Site Layout </w:t>
      </w:r>
    </w:p>
    <w:p w14:paraId="143263A1" w14:textId="77777777" w:rsidR="008420F4" w:rsidRDefault="00851898">
      <w:pPr>
        <w:ind w:left="715"/>
      </w:pPr>
      <w:r>
        <w:t>Drawing No. ALL/DSL/01 Rev E entitled “</w:t>
      </w:r>
      <w:r w:rsidR="002A6BE0">
        <w:t>Detailed Site Layout</w:t>
      </w:r>
      <w:r>
        <w:t xml:space="preserve"> Parcel 1” </w:t>
      </w:r>
    </w:p>
    <w:p w14:paraId="143263A2" w14:textId="77777777" w:rsidR="00851898" w:rsidRDefault="00851898" w:rsidP="00851898">
      <w:pPr>
        <w:ind w:left="715"/>
      </w:pPr>
      <w:r>
        <w:t xml:space="preserve">Drawing No. ALL/DSL/02 Rev D entitled “Detailed Site Layout Parcel 1” </w:t>
      </w:r>
    </w:p>
    <w:p w14:paraId="143263A3" w14:textId="77777777" w:rsidR="008420F4" w:rsidRDefault="002A6BE0">
      <w:pPr>
        <w:ind w:left="715"/>
      </w:pPr>
      <w:r>
        <w:t>Drawing no. ALL/BTP/01 Rev D entitled "Boundary Treatment Plan Sheet 1"</w:t>
      </w:r>
    </w:p>
    <w:p w14:paraId="143263A4" w14:textId="77777777" w:rsidR="008420F4" w:rsidRDefault="002A6BE0">
      <w:pPr>
        <w:ind w:left="715"/>
      </w:pPr>
      <w:r>
        <w:t>Drawing no. ALL/BTP/02 Rev D entitled "Boundary Treatment Plan Sheet 2"</w:t>
      </w:r>
    </w:p>
    <w:p w14:paraId="143263A5" w14:textId="77777777" w:rsidR="008420F4" w:rsidRDefault="002A6BE0">
      <w:pPr>
        <w:ind w:left="715"/>
      </w:pPr>
      <w:r>
        <w:t xml:space="preserve">Drawing no. ALL/DSL/03 Rev D entitled "Composite Detailed Site </w:t>
      </w:r>
      <w:proofErr w:type="gramStart"/>
      <w:r>
        <w:t>Layout "</w:t>
      </w:r>
      <w:proofErr w:type="gramEnd"/>
    </w:p>
    <w:p w14:paraId="143263A6" w14:textId="77777777" w:rsidR="008420F4" w:rsidRDefault="002A6BE0">
      <w:pPr>
        <w:ind w:left="715"/>
      </w:pPr>
      <w:r>
        <w:t>Drawing no. ALL/MP/01 Rev C entitled "Materials Plan Parcel 1"</w:t>
      </w:r>
    </w:p>
    <w:p w14:paraId="143263A7" w14:textId="77777777" w:rsidR="008420F4" w:rsidRDefault="002A6BE0">
      <w:pPr>
        <w:ind w:left="715"/>
      </w:pPr>
      <w:r>
        <w:t>Drawing no. ALL/MP/02 Rev C entitled "Materials Plan Parcel 2"</w:t>
      </w:r>
    </w:p>
    <w:p w14:paraId="143263A8" w14:textId="77777777" w:rsidR="008420F4" w:rsidRDefault="002A6BE0">
      <w:pPr>
        <w:ind w:left="715"/>
      </w:pPr>
      <w:r>
        <w:t xml:space="preserve">Drawing No ALL/PP/01 Rev E entitled "Parking Plan Parcel Plan </w:t>
      </w:r>
      <w:proofErr w:type="gramStart"/>
      <w:r>
        <w:t>1 "</w:t>
      </w:r>
      <w:proofErr w:type="gramEnd"/>
    </w:p>
    <w:p w14:paraId="143263A9" w14:textId="77777777" w:rsidR="008420F4" w:rsidRDefault="002A6BE0">
      <w:pPr>
        <w:ind w:left="715"/>
      </w:pPr>
      <w:r>
        <w:t>Drawing No ALL/PP/02 Rev E entitled "Parking Plan Parcel Plan 2"</w:t>
      </w:r>
    </w:p>
    <w:p w14:paraId="143263AA" w14:textId="77777777" w:rsidR="008420F4" w:rsidRDefault="002A6BE0">
      <w:pPr>
        <w:ind w:left="715"/>
      </w:pPr>
      <w:r>
        <w:lastRenderedPageBreak/>
        <w:t>Drawing No ALL/ P-P/01 Rev B entitled "Phasing Plan"</w:t>
      </w:r>
    </w:p>
    <w:p w14:paraId="143263AB" w14:textId="77777777" w:rsidR="008420F4" w:rsidRDefault="002A6BE0">
      <w:pPr>
        <w:ind w:left="715"/>
      </w:pPr>
      <w:r>
        <w:t>Drawing No ALL/WBTP/01 Rev A /01 Rev E entitled "Western Boundary Treatment Plan"</w:t>
      </w:r>
    </w:p>
    <w:p w14:paraId="143263AC" w14:textId="77777777" w:rsidR="008420F4" w:rsidRDefault="002A6BE0">
      <w:pPr>
        <w:ind w:left="715"/>
      </w:pPr>
      <w:r>
        <w:t xml:space="preserve">Drawing no. ALL/AHL/01 entitled "Affordable Homes Layout" </w:t>
      </w:r>
    </w:p>
    <w:p w14:paraId="143263AD" w14:textId="77777777" w:rsidR="008420F4" w:rsidRDefault="002A6BE0">
      <w:pPr>
        <w:ind w:left="715"/>
      </w:pPr>
      <w:r>
        <w:t xml:space="preserve">Drawing No SCP_18031_ATRO1 Rev B entitled "Swept Path Analysis 12m bus" </w:t>
      </w:r>
    </w:p>
    <w:p w14:paraId="143263AE" w14:textId="77777777" w:rsidR="008420F4" w:rsidRDefault="002A6BE0">
      <w:pPr>
        <w:ind w:left="715"/>
      </w:pPr>
      <w:r>
        <w:t xml:space="preserve">Landscape </w:t>
      </w:r>
    </w:p>
    <w:p w14:paraId="143263AF" w14:textId="77777777" w:rsidR="008420F4" w:rsidRDefault="00104CA8">
      <w:pPr>
        <w:ind w:left="715"/>
      </w:pPr>
      <w:r>
        <w:t>Drawing No 4829.05 rev B</w:t>
      </w:r>
      <w:r w:rsidR="002A6BE0">
        <w:t xml:space="preserve"> entitled Landscape Proposals Sheet 1 of 5 </w:t>
      </w:r>
    </w:p>
    <w:p w14:paraId="143263B0" w14:textId="77777777" w:rsidR="008420F4" w:rsidRDefault="00104CA8">
      <w:pPr>
        <w:ind w:left="715"/>
      </w:pPr>
      <w:r>
        <w:t>Drawing No 4829.05 rev B</w:t>
      </w:r>
      <w:r w:rsidR="002A6BE0">
        <w:t xml:space="preserve"> entitled Landscape Proposals Sheet 1 of 5 </w:t>
      </w:r>
    </w:p>
    <w:p w14:paraId="143263B1" w14:textId="77777777" w:rsidR="008420F4" w:rsidRDefault="00104CA8">
      <w:pPr>
        <w:ind w:left="715"/>
      </w:pPr>
      <w:r>
        <w:t>Drawing No 4829.06 rev B</w:t>
      </w:r>
      <w:r w:rsidR="002A6BE0">
        <w:t xml:space="preserve"> entitled Landscape Proposals Sheet 2 of 5 </w:t>
      </w:r>
    </w:p>
    <w:p w14:paraId="143263B2" w14:textId="77777777" w:rsidR="008420F4" w:rsidRDefault="00104CA8">
      <w:pPr>
        <w:ind w:left="715"/>
      </w:pPr>
      <w:r>
        <w:t>Drawing No 4829.07 rev B</w:t>
      </w:r>
      <w:r w:rsidR="002A6BE0">
        <w:t xml:space="preserve"> entitled Landscape Proposals Sheet 3 of 5 </w:t>
      </w:r>
    </w:p>
    <w:p w14:paraId="143263B3" w14:textId="77777777" w:rsidR="008420F4" w:rsidRDefault="00104CA8">
      <w:pPr>
        <w:ind w:left="715"/>
      </w:pPr>
      <w:r>
        <w:t>Drawing No 4829.08 rev B</w:t>
      </w:r>
      <w:r w:rsidR="002A6BE0">
        <w:t xml:space="preserve"> entitled Landscape Proposals Sheet 4 of 5 </w:t>
      </w:r>
    </w:p>
    <w:p w14:paraId="143263B4" w14:textId="77777777" w:rsidR="008420F4" w:rsidRDefault="002A6BE0">
      <w:pPr>
        <w:ind w:left="715"/>
      </w:pPr>
      <w:r>
        <w:t xml:space="preserve">Drawing No 4829.09 </w:t>
      </w:r>
      <w:r w:rsidR="00104CA8">
        <w:t>rev B</w:t>
      </w:r>
      <w:r>
        <w:t xml:space="preserve"> entitled Landscape Proposals Sheet 5 of 5 </w:t>
      </w:r>
    </w:p>
    <w:p w14:paraId="143263B5" w14:textId="77777777" w:rsidR="008420F4" w:rsidRDefault="002A6BE0">
      <w:pPr>
        <w:ind w:left="715"/>
      </w:pPr>
      <w:r>
        <w:t xml:space="preserve">Tree Protection </w:t>
      </w:r>
    </w:p>
    <w:p w14:paraId="143263B6" w14:textId="77777777" w:rsidR="008420F4" w:rsidRDefault="002A6BE0">
      <w:pPr>
        <w:ind w:left="715" w:right="1872"/>
      </w:pPr>
      <w:r>
        <w:t>Drawing No 4829.10 entitled "Tree Protection Plan 1 of 4" Drawing No. 4829.11 entitled "Tree Protection Plan 2 of 4"</w:t>
      </w:r>
    </w:p>
    <w:p w14:paraId="143263B7" w14:textId="77777777" w:rsidR="008420F4" w:rsidRDefault="002A6BE0">
      <w:pPr>
        <w:ind w:left="715"/>
      </w:pPr>
      <w:r>
        <w:t>Drawing No. 4829.12 entitled "Tree Protection Plan 3 of 4"</w:t>
      </w:r>
    </w:p>
    <w:p w14:paraId="143263B8" w14:textId="77777777" w:rsidR="00825EE4" w:rsidRDefault="002A6BE0">
      <w:pPr>
        <w:ind w:left="715" w:right="588"/>
      </w:pPr>
      <w:r>
        <w:t xml:space="preserve">Drawing No 4829.13 entitled "Tree Survey and Root Protection Areas" </w:t>
      </w:r>
    </w:p>
    <w:p w14:paraId="143263B9" w14:textId="77777777" w:rsidR="008867A6" w:rsidRDefault="008867A6">
      <w:pPr>
        <w:ind w:left="715" w:right="588"/>
      </w:pPr>
    </w:p>
    <w:p w14:paraId="143263BA" w14:textId="77777777" w:rsidR="00825EE4" w:rsidRDefault="00825EE4">
      <w:pPr>
        <w:ind w:left="715" w:right="588"/>
      </w:pPr>
      <w:r>
        <w:t>Housing:</w:t>
      </w:r>
    </w:p>
    <w:p w14:paraId="143263BB" w14:textId="77777777" w:rsidR="008420F4" w:rsidRDefault="002A6BE0" w:rsidP="002428D2">
      <w:pPr>
        <w:ind w:left="715" w:right="588"/>
      </w:pPr>
      <w:r>
        <w:t>Affordable</w:t>
      </w:r>
    </w:p>
    <w:p w14:paraId="143263BC" w14:textId="77777777" w:rsidR="008420F4" w:rsidRDefault="002A6BE0">
      <w:pPr>
        <w:ind w:left="715"/>
      </w:pPr>
      <w:r>
        <w:t>The Ledbury 4 Block E Series Elevations Render dated March 2013</w:t>
      </w:r>
    </w:p>
    <w:p w14:paraId="143263BD" w14:textId="77777777" w:rsidR="008420F4" w:rsidRDefault="002A6BE0">
      <w:pPr>
        <w:ind w:left="715"/>
      </w:pPr>
      <w:r>
        <w:t xml:space="preserve">The Ledbury 4 Block E Series Elevations Brick dated March 2013 </w:t>
      </w:r>
    </w:p>
    <w:p w14:paraId="143263BE" w14:textId="77777777" w:rsidR="008420F4" w:rsidRDefault="002A6BE0">
      <w:pPr>
        <w:ind w:left="715"/>
      </w:pPr>
      <w:r>
        <w:t xml:space="preserve">The Ledbury 4 Block E Series Floor Plans dated March 2013 Rev B </w:t>
      </w:r>
    </w:p>
    <w:p w14:paraId="143263BF" w14:textId="77777777" w:rsidR="008A27E8" w:rsidRDefault="002A6BE0">
      <w:pPr>
        <w:ind w:left="715" w:right="2138"/>
      </w:pPr>
      <w:r>
        <w:t>The Alton Elevations Heritage Collection dated March 2016</w:t>
      </w:r>
    </w:p>
    <w:p w14:paraId="143263C0" w14:textId="77777777" w:rsidR="008420F4" w:rsidRDefault="002A6BE0">
      <w:pPr>
        <w:ind w:left="715" w:right="2138"/>
      </w:pPr>
      <w:r>
        <w:t>The Alton 2 Bedroom Heritage Collection dated March 2016</w:t>
      </w:r>
    </w:p>
    <w:p w14:paraId="143263C1" w14:textId="77777777" w:rsidR="00825EE4" w:rsidRDefault="00825EE4">
      <w:pPr>
        <w:ind w:left="715" w:right="2138"/>
      </w:pPr>
    </w:p>
    <w:p w14:paraId="143263C2" w14:textId="77777777" w:rsidR="008420F4" w:rsidRDefault="002A6BE0">
      <w:pPr>
        <w:ind w:left="715"/>
      </w:pPr>
      <w:r>
        <w:t xml:space="preserve">Open Market </w:t>
      </w:r>
    </w:p>
    <w:p w14:paraId="143263C3" w14:textId="77777777" w:rsidR="008420F4" w:rsidRDefault="002A6BE0">
      <w:pPr>
        <w:ind w:left="715"/>
      </w:pPr>
      <w:r>
        <w:t>The Cambridge Brick (B1) dated Nov 2017</w:t>
      </w:r>
    </w:p>
    <w:p w14:paraId="143263C4" w14:textId="77777777" w:rsidR="008420F4" w:rsidRDefault="002A6BE0">
      <w:pPr>
        <w:ind w:left="715"/>
      </w:pPr>
      <w:r>
        <w:t>The Cambridge Render (A1) dated Nov 2017</w:t>
      </w:r>
    </w:p>
    <w:p w14:paraId="143263C5" w14:textId="77777777" w:rsidR="008420F4" w:rsidRDefault="002A6BE0">
      <w:pPr>
        <w:ind w:left="715"/>
      </w:pPr>
      <w:r>
        <w:t>The Canterbury Floor Plans dated Dec 2017</w:t>
      </w:r>
    </w:p>
    <w:p w14:paraId="143263C6" w14:textId="77777777" w:rsidR="008420F4" w:rsidRDefault="002A6BE0">
      <w:pPr>
        <w:ind w:left="715"/>
      </w:pPr>
      <w:r>
        <w:t>The Canterbury Elevations dated Dec 2017</w:t>
      </w:r>
    </w:p>
    <w:p w14:paraId="143263C7" w14:textId="77777777" w:rsidR="008420F4" w:rsidRDefault="002A6BE0">
      <w:pPr>
        <w:ind w:left="715"/>
      </w:pPr>
      <w:r>
        <w:t>The Harrogate Brick (B1) dated October 2017</w:t>
      </w:r>
    </w:p>
    <w:p w14:paraId="143263C8" w14:textId="77777777" w:rsidR="008420F4" w:rsidRDefault="002A6BE0">
      <w:pPr>
        <w:ind w:left="715"/>
      </w:pPr>
      <w:r>
        <w:t>The Harrogate Render (A1) dated October 2017</w:t>
      </w:r>
    </w:p>
    <w:p w14:paraId="143263C9" w14:textId="77777777" w:rsidR="008420F4" w:rsidRDefault="002A6BE0">
      <w:pPr>
        <w:ind w:left="715"/>
      </w:pPr>
      <w:r>
        <w:t>The Marlow Render (A1) dated Nov 2017</w:t>
      </w:r>
    </w:p>
    <w:p w14:paraId="143263CA" w14:textId="77777777" w:rsidR="008420F4" w:rsidRDefault="002A6BE0">
      <w:pPr>
        <w:ind w:left="715"/>
      </w:pPr>
      <w:r>
        <w:t>The Oxford Lifestyle Brick (B1) dated Dec 2017</w:t>
      </w:r>
    </w:p>
    <w:p w14:paraId="143263CB" w14:textId="77777777" w:rsidR="008420F4" w:rsidRDefault="002A6BE0">
      <w:pPr>
        <w:ind w:left="715"/>
      </w:pPr>
      <w:r>
        <w:t>The Oxford Lifestyle Render (A1) dated Dec 2017</w:t>
      </w:r>
    </w:p>
    <w:p w14:paraId="143263CC" w14:textId="77777777" w:rsidR="008420F4" w:rsidRDefault="002A6BE0">
      <w:pPr>
        <w:ind w:left="715"/>
      </w:pPr>
      <w:r>
        <w:t>The Oxford Brick (B1) dated Jan 2018</w:t>
      </w:r>
    </w:p>
    <w:p w14:paraId="143263CD" w14:textId="77777777" w:rsidR="008420F4" w:rsidRDefault="002A6BE0">
      <w:pPr>
        <w:ind w:left="715"/>
      </w:pPr>
      <w:r>
        <w:t>The Oxford Render (A1) dated Jan 2018</w:t>
      </w:r>
    </w:p>
    <w:p w14:paraId="143263CE" w14:textId="77777777" w:rsidR="008420F4" w:rsidRDefault="002A6BE0">
      <w:pPr>
        <w:ind w:left="715"/>
      </w:pPr>
      <w:r>
        <w:t>The Shrewsbury Brick (B1) dated Nov 2017</w:t>
      </w:r>
    </w:p>
    <w:p w14:paraId="143263CF" w14:textId="77777777" w:rsidR="008420F4" w:rsidRDefault="002A6BE0">
      <w:pPr>
        <w:ind w:left="715"/>
      </w:pPr>
      <w:r>
        <w:t>The Shrewsbury Render (A1) dated Nov 2017</w:t>
      </w:r>
    </w:p>
    <w:p w14:paraId="143263D0" w14:textId="77777777" w:rsidR="008420F4" w:rsidRDefault="002A6BE0">
      <w:pPr>
        <w:ind w:left="715"/>
      </w:pPr>
      <w:r>
        <w:t>The Stratford Brick (B1) dated Oct 2017</w:t>
      </w:r>
    </w:p>
    <w:p w14:paraId="143263D1" w14:textId="77777777" w:rsidR="008420F4" w:rsidRDefault="002A6BE0">
      <w:pPr>
        <w:ind w:left="715"/>
      </w:pPr>
      <w:r>
        <w:t>The Stratford Render (A1) dated Oct 2017</w:t>
      </w:r>
    </w:p>
    <w:p w14:paraId="143263D2" w14:textId="77777777" w:rsidR="008420F4" w:rsidRDefault="002A6BE0">
      <w:pPr>
        <w:ind w:left="715"/>
      </w:pPr>
      <w:r>
        <w:t xml:space="preserve">The Warwick Brick (B1) dated Nov 2017 </w:t>
      </w:r>
    </w:p>
    <w:p w14:paraId="143263D3" w14:textId="77777777" w:rsidR="008420F4" w:rsidRDefault="002A6BE0">
      <w:pPr>
        <w:ind w:left="715"/>
      </w:pPr>
      <w:r>
        <w:t>The Warwick Render (A1) date Nov 2017</w:t>
      </w:r>
    </w:p>
    <w:p w14:paraId="143263D4" w14:textId="77777777" w:rsidR="008420F4" w:rsidRDefault="002A6BE0">
      <w:pPr>
        <w:ind w:left="715"/>
      </w:pPr>
      <w:r>
        <w:t>The Warwick Brick (B2) date Nov 2017</w:t>
      </w:r>
    </w:p>
    <w:p w14:paraId="143263D5" w14:textId="77777777" w:rsidR="008420F4" w:rsidRDefault="002A6BE0">
      <w:pPr>
        <w:ind w:left="715"/>
      </w:pPr>
      <w:r>
        <w:t>The Warwick (</w:t>
      </w:r>
      <w:proofErr w:type="spellStart"/>
      <w:r>
        <w:t>Cnr</w:t>
      </w:r>
      <w:proofErr w:type="spellEnd"/>
      <w:r>
        <w:t>) Render (A2) Nov 2017</w:t>
      </w:r>
    </w:p>
    <w:p w14:paraId="143263D6" w14:textId="77777777" w:rsidR="008420F4" w:rsidRDefault="00AC06A6" w:rsidP="00AC06A6">
      <w:pPr>
        <w:pStyle w:val="NoSpacing"/>
      </w:pPr>
      <w:r>
        <w:t xml:space="preserve">  </w:t>
      </w:r>
      <w:r>
        <w:tab/>
      </w:r>
      <w:r w:rsidR="002A6BE0">
        <w:t>The Welwyn Floor Plans dated Dec 2017</w:t>
      </w:r>
    </w:p>
    <w:p w14:paraId="143263D7" w14:textId="77777777" w:rsidR="00AC06A6" w:rsidRDefault="002A6BE0" w:rsidP="00AC06A6">
      <w:pPr>
        <w:pStyle w:val="NoSpacing"/>
        <w:ind w:firstLine="710"/>
      </w:pPr>
      <w:r>
        <w:t>The Welwyn Brick (B1) dated December 2017</w:t>
      </w:r>
    </w:p>
    <w:p w14:paraId="143263D8" w14:textId="77777777" w:rsidR="008420F4" w:rsidRDefault="002A6BE0" w:rsidP="00AC06A6">
      <w:pPr>
        <w:pStyle w:val="NoSpacing"/>
        <w:ind w:firstLine="695"/>
      </w:pPr>
      <w:r>
        <w:t xml:space="preserve">The Welwyn Render (A1) Dated December 2017 </w:t>
      </w:r>
    </w:p>
    <w:p w14:paraId="143263D9" w14:textId="77777777" w:rsidR="00AC06A6" w:rsidRDefault="00F874E5" w:rsidP="00AC06A6">
      <w:pPr>
        <w:pStyle w:val="NoSpacing"/>
        <w:ind w:firstLine="695"/>
      </w:pPr>
      <w:r>
        <w:t xml:space="preserve">Drawing No 201 Rev A entitled </w:t>
      </w:r>
      <w:r w:rsidR="00AC06A6">
        <w:t xml:space="preserve">Single Garage </w:t>
      </w:r>
      <w:r>
        <w:t>002</w:t>
      </w:r>
    </w:p>
    <w:p w14:paraId="143263DA" w14:textId="77777777" w:rsidR="00F874E5" w:rsidRDefault="00F874E5" w:rsidP="00AC06A6">
      <w:pPr>
        <w:pStyle w:val="NoSpacing"/>
        <w:ind w:firstLine="695"/>
      </w:pPr>
    </w:p>
    <w:p w14:paraId="143263DB" w14:textId="77777777" w:rsidR="008420F4" w:rsidRDefault="002A6BE0">
      <w:pPr>
        <w:ind w:left="715"/>
      </w:pPr>
      <w:proofErr w:type="gramStart"/>
      <w:r>
        <w:t>or</w:t>
      </w:r>
      <w:proofErr w:type="gramEnd"/>
      <w:r>
        <w:t xml:space="preserve"> any subsequent amendments to those plans that have been agreed in writing by the Local Planning Authority.</w:t>
      </w:r>
    </w:p>
    <w:p w14:paraId="143263DC" w14:textId="77777777" w:rsidR="008420F4" w:rsidRDefault="002A6BE0">
      <w:pPr>
        <w:spacing w:after="517"/>
        <w:ind w:left="715"/>
      </w:pPr>
      <w:r>
        <w:lastRenderedPageBreak/>
        <w:t xml:space="preserve">REASON: For the avoidance of doubt and to ensure a satisfactory standard of development        </w:t>
      </w:r>
    </w:p>
    <w:p w14:paraId="143263DD" w14:textId="77777777" w:rsidR="008420F4" w:rsidRDefault="002A6BE0">
      <w:pPr>
        <w:numPr>
          <w:ilvl w:val="0"/>
          <w:numId w:val="2"/>
        </w:numPr>
        <w:ind w:hanging="720"/>
      </w:pPr>
      <w:r>
        <w:t xml:space="preserve">An electric vehicle recharge point shall be provided to every property, prior </w:t>
      </w:r>
      <w:proofErr w:type="gramStart"/>
      <w:r>
        <w:t>to  occupation</w:t>
      </w:r>
      <w:proofErr w:type="gramEnd"/>
      <w:r>
        <w:t>. This shall consist of as a minimum a 13 amp electrical socket located externally (or in the garage if available) in such a position that a 3 metre cable will reach the designated electric vehicle car parking space. A switch shall be provided internally to allow the power to be turned off by the residents.</w:t>
      </w:r>
    </w:p>
    <w:p w14:paraId="143263DE" w14:textId="77777777" w:rsidR="008420F4" w:rsidRDefault="002A6BE0">
      <w:pPr>
        <w:spacing w:after="264"/>
        <w:ind w:left="715"/>
      </w:pPr>
      <w:r>
        <w:t>REASON: To enable and encourage the use of alternative fuel use for transport purposes in accordance with Policy 3 of the Central Lancashire Core Strategy."</w:t>
      </w:r>
    </w:p>
    <w:p w14:paraId="143263DF" w14:textId="77777777" w:rsidR="008420F4" w:rsidRDefault="002A6BE0">
      <w:pPr>
        <w:numPr>
          <w:ilvl w:val="0"/>
          <w:numId w:val="2"/>
        </w:numPr>
        <w:ind w:hanging="720"/>
      </w:pPr>
      <w:r>
        <w:t>The development shall be carried out in accordance with the approved materials detailed on the approved Drawing:</w:t>
      </w:r>
    </w:p>
    <w:p w14:paraId="143263E0" w14:textId="77777777" w:rsidR="008420F4" w:rsidRDefault="002A6BE0">
      <w:pPr>
        <w:spacing w:after="253" w:line="240" w:lineRule="auto"/>
        <w:ind w:left="720" w:right="124" w:firstLine="0"/>
        <w:jc w:val="left"/>
      </w:pPr>
      <w:r>
        <w:t xml:space="preserve">               Drawing Number ALL/MO/01 Rev C entitled "Materials Plan Sheet 1"                Drawing Number ALL/MP/02 Rev C </w:t>
      </w:r>
      <w:r w:rsidR="00941477">
        <w:t>entitled "Materials Plan Sheet 2</w:t>
      </w:r>
      <w:r>
        <w:t>" unless otherwise agreed in writing with the Local Planning Authority.</w:t>
      </w:r>
    </w:p>
    <w:p w14:paraId="143263E1" w14:textId="77777777" w:rsidR="008420F4" w:rsidRDefault="002A6BE0">
      <w:pPr>
        <w:spacing w:after="264"/>
        <w:ind w:left="715"/>
      </w:pPr>
      <w:r>
        <w:t>REASON: To ensure the satisfactory detailed appearance of the development in accordance with Policy 17 in the Central Lancashire Core Strategy and Policy G17 in the South Ribble Local Plan 2012-2026</w:t>
      </w:r>
    </w:p>
    <w:p w14:paraId="143263E2" w14:textId="77777777" w:rsidR="008420F4" w:rsidRDefault="002A6BE0">
      <w:pPr>
        <w:numPr>
          <w:ilvl w:val="0"/>
          <w:numId w:val="2"/>
        </w:numPr>
        <w:ind w:hanging="720"/>
      </w:pPr>
      <w:r>
        <w:t>Notwithstanding the provisions of the Town and Country Planning (Development Management Procedure) (England) Order 2015 and the Town and Country Planning (General Permitted Development) (England) Order 2015, or any subsequent Orders or statutory provisions re-enacting the provisions of these Orders,  all garages shown on the approved plan shall be maintained as such and shall not be converted to or used for living accommodation without the prior written approval of the Local Planning Authority in consultation with the Highway Authority.</w:t>
      </w:r>
    </w:p>
    <w:p w14:paraId="143263E3" w14:textId="77777777" w:rsidR="008420F4" w:rsidRDefault="002A6BE0">
      <w:pPr>
        <w:spacing w:after="264"/>
        <w:ind w:left="715"/>
      </w:pPr>
      <w:r>
        <w:t>REASON:  To safeguard residential amenity and to provide satisfactory off-street parking facilities in accordance with Policy 17 of the Central Lancashire Core Strategy and Policy G17 in the South Ribble Local Plan 2012-2026</w:t>
      </w:r>
    </w:p>
    <w:p w14:paraId="143263E4" w14:textId="77777777" w:rsidR="008420F4" w:rsidRDefault="002A6BE0">
      <w:pPr>
        <w:numPr>
          <w:ilvl w:val="0"/>
          <w:numId w:val="2"/>
        </w:numPr>
        <w:ind w:hanging="720"/>
      </w:pPr>
      <w:r>
        <w:t>No property shall be occupied or be brought in to use until their respective car parking spaces have been surfaced or paved in accordance with the details shown on:</w:t>
      </w:r>
    </w:p>
    <w:p w14:paraId="143263E5" w14:textId="77777777" w:rsidR="008420F4" w:rsidRDefault="002A6BE0">
      <w:pPr>
        <w:ind w:left="715"/>
      </w:pPr>
      <w:r>
        <w:t xml:space="preserve">Drawing number ALL/PP/01 Rev E entitled "Parking Plan Parcel 1" </w:t>
      </w:r>
    </w:p>
    <w:p w14:paraId="143263E6" w14:textId="77777777" w:rsidR="008420F4" w:rsidRDefault="002A6BE0">
      <w:pPr>
        <w:ind w:left="715"/>
      </w:pPr>
      <w:r>
        <w:t xml:space="preserve">Drawing number ALL/PP/02 Rev E entitled "Parking Plan Parcel 2" </w:t>
      </w:r>
    </w:p>
    <w:p w14:paraId="143263E7" w14:textId="77777777" w:rsidR="008420F4" w:rsidRDefault="002A6BE0">
      <w:pPr>
        <w:spacing w:after="264"/>
        <w:ind w:left="715"/>
      </w:pPr>
      <w:r>
        <w:t>This area shall be retained at all times thereafter and shall not be used for any purpose other than the parking of vehicles.</w:t>
      </w:r>
    </w:p>
    <w:p w14:paraId="143263E8" w14:textId="77777777" w:rsidR="00C61867" w:rsidRDefault="002A6BE0">
      <w:pPr>
        <w:numPr>
          <w:ilvl w:val="0"/>
          <w:numId w:val="2"/>
        </w:numPr>
        <w:spacing w:after="244"/>
        <w:ind w:hanging="720"/>
      </w:pPr>
      <w:r>
        <w:t>The approved landscaping scheme, as detailed on Drawings no.</w:t>
      </w:r>
    </w:p>
    <w:p w14:paraId="143263E9" w14:textId="77777777" w:rsidR="00C61867" w:rsidRPr="00383D33" w:rsidRDefault="000152E1" w:rsidP="00C61867">
      <w:pPr>
        <w:pStyle w:val="ListParagraph"/>
        <w:rPr>
          <w:rFonts w:ascii="Arial" w:hAnsi="Arial" w:cs="Arial"/>
        </w:rPr>
      </w:pPr>
      <w:r>
        <w:rPr>
          <w:rFonts w:ascii="Arial" w:hAnsi="Arial" w:cs="Arial"/>
        </w:rPr>
        <w:t>Drawing No 4829.05 rev B</w:t>
      </w:r>
      <w:r w:rsidR="00C61867" w:rsidRPr="00383D33">
        <w:rPr>
          <w:rFonts w:ascii="Arial" w:hAnsi="Arial" w:cs="Arial"/>
        </w:rPr>
        <w:t xml:space="preserve"> entitled Landscape Proposals Sheet 1 of 5 </w:t>
      </w:r>
    </w:p>
    <w:p w14:paraId="143263EA" w14:textId="77777777" w:rsidR="00C61867" w:rsidRPr="00383D33" w:rsidRDefault="000152E1" w:rsidP="00C61867">
      <w:pPr>
        <w:pStyle w:val="ListParagraph"/>
        <w:rPr>
          <w:rFonts w:ascii="Arial" w:hAnsi="Arial" w:cs="Arial"/>
        </w:rPr>
      </w:pPr>
      <w:r>
        <w:rPr>
          <w:rFonts w:ascii="Arial" w:hAnsi="Arial" w:cs="Arial"/>
        </w:rPr>
        <w:t xml:space="preserve">Drawing No 4829.05 rev B </w:t>
      </w:r>
      <w:r w:rsidR="00C61867" w:rsidRPr="00383D33">
        <w:rPr>
          <w:rFonts w:ascii="Arial" w:hAnsi="Arial" w:cs="Arial"/>
        </w:rPr>
        <w:t xml:space="preserve">entitled Landscape Proposals Sheet 1 of 5 </w:t>
      </w:r>
    </w:p>
    <w:p w14:paraId="143263EB" w14:textId="77777777" w:rsidR="00C61867" w:rsidRPr="00383D33" w:rsidRDefault="000152E1" w:rsidP="00C61867">
      <w:pPr>
        <w:pStyle w:val="ListParagraph"/>
        <w:rPr>
          <w:rFonts w:ascii="Arial" w:hAnsi="Arial" w:cs="Arial"/>
        </w:rPr>
      </w:pPr>
      <w:r>
        <w:rPr>
          <w:rFonts w:ascii="Arial" w:hAnsi="Arial" w:cs="Arial"/>
        </w:rPr>
        <w:t>Drawing No 4829.06 rev B</w:t>
      </w:r>
      <w:r w:rsidR="00C61867" w:rsidRPr="00383D33">
        <w:rPr>
          <w:rFonts w:ascii="Arial" w:hAnsi="Arial" w:cs="Arial"/>
        </w:rPr>
        <w:t xml:space="preserve"> entitled Landscape Proposals Sheet 2 of 5 </w:t>
      </w:r>
    </w:p>
    <w:p w14:paraId="143263EC" w14:textId="77777777" w:rsidR="00C61867" w:rsidRPr="00383D33" w:rsidRDefault="000152E1" w:rsidP="00C61867">
      <w:pPr>
        <w:pStyle w:val="ListParagraph"/>
        <w:rPr>
          <w:rFonts w:ascii="Arial" w:hAnsi="Arial" w:cs="Arial"/>
        </w:rPr>
      </w:pPr>
      <w:r>
        <w:rPr>
          <w:rFonts w:ascii="Arial" w:hAnsi="Arial" w:cs="Arial"/>
        </w:rPr>
        <w:t>Drawing No 4829.07 rev B</w:t>
      </w:r>
      <w:r w:rsidR="00C61867" w:rsidRPr="00383D33">
        <w:rPr>
          <w:rFonts w:ascii="Arial" w:hAnsi="Arial" w:cs="Arial"/>
        </w:rPr>
        <w:t xml:space="preserve"> entitled Landscape Proposals Sheet 3 of 5 </w:t>
      </w:r>
    </w:p>
    <w:p w14:paraId="143263ED" w14:textId="77777777" w:rsidR="00C61867" w:rsidRPr="00383D33" w:rsidRDefault="000152E1" w:rsidP="00C61867">
      <w:pPr>
        <w:pStyle w:val="ListParagraph"/>
        <w:rPr>
          <w:rFonts w:ascii="Arial" w:hAnsi="Arial" w:cs="Arial"/>
        </w:rPr>
      </w:pPr>
      <w:r>
        <w:rPr>
          <w:rFonts w:ascii="Arial" w:hAnsi="Arial" w:cs="Arial"/>
        </w:rPr>
        <w:t>Drawing No 4829.08 rev B</w:t>
      </w:r>
      <w:r w:rsidR="00C61867" w:rsidRPr="00383D33">
        <w:rPr>
          <w:rFonts w:ascii="Arial" w:hAnsi="Arial" w:cs="Arial"/>
        </w:rPr>
        <w:t xml:space="preserve"> entitled Landscape Proposals Sheet 4 of 5 </w:t>
      </w:r>
    </w:p>
    <w:p w14:paraId="143263EE" w14:textId="77777777" w:rsidR="00C61867" w:rsidRPr="00383D33" w:rsidRDefault="00C61867" w:rsidP="00C61867">
      <w:pPr>
        <w:pStyle w:val="ListParagraph"/>
        <w:rPr>
          <w:rFonts w:ascii="Arial" w:hAnsi="Arial" w:cs="Arial"/>
        </w:rPr>
      </w:pPr>
      <w:r w:rsidRPr="00383D33">
        <w:rPr>
          <w:rFonts w:ascii="Arial" w:hAnsi="Arial" w:cs="Arial"/>
        </w:rPr>
        <w:t xml:space="preserve">Drawing No 4829.09 </w:t>
      </w:r>
      <w:r w:rsidR="000152E1">
        <w:rPr>
          <w:rFonts w:ascii="Arial" w:hAnsi="Arial" w:cs="Arial"/>
        </w:rPr>
        <w:t>rev B</w:t>
      </w:r>
      <w:r w:rsidRPr="00383D33">
        <w:rPr>
          <w:rFonts w:ascii="Arial" w:hAnsi="Arial" w:cs="Arial"/>
        </w:rPr>
        <w:t xml:space="preserve"> entitled Landscape Proposals Sheet 5 of 5 </w:t>
      </w:r>
    </w:p>
    <w:p w14:paraId="143263EF" w14:textId="77777777" w:rsidR="00C61867" w:rsidRPr="00383D33" w:rsidRDefault="00C61867" w:rsidP="00C61867">
      <w:pPr>
        <w:spacing w:after="244"/>
        <w:ind w:left="720" w:firstLine="0"/>
      </w:pPr>
    </w:p>
    <w:p w14:paraId="143263F0" w14:textId="77777777" w:rsidR="008420F4" w:rsidRDefault="002A6BE0" w:rsidP="00C61867">
      <w:pPr>
        <w:spacing w:after="244"/>
        <w:ind w:left="720" w:firstLine="0"/>
      </w:pPr>
      <w:r>
        <w:t>shall be implemented in the first planting season of each</w:t>
      </w:r>
      <w:r w:rsidR="00C61867">
        <w:t xml:space="preserve"> completed phase as set out in </w:t>
      </w:r>
      <w:r>
        <w:t>Drawing No ALL/ P-P/01</w:t>
      </w:r>
      <w:r w:rsidR="00C61867">
        <w:t xml:space="preserve"> Rev B entitled "Phasing Plan" </w:t>
      </w:r>
      <w:r>
        <w:t xml:space="preserve">following completion of the development of each phase or first occupation/use, whichever is the soonest, and shall be maintained thereafter for a period of not less than 5 years to the satisfaction of the Local Planning Authority, in compliance with BS 5837 2012 - Trees in Relation to </w:t>
      </w:r>
      <w:r>
        <w:lastRenderedPageBreak/>
        <w:t xml:space="preserve">Design, Demolition and Construction - Recommendations.  This maintenance shall include the watering, weeding, mulching and adjustment and removal of stakes and support systems, and shall include the replacement of any tree or shrub which is removed, becomes seriously damaged, seriously diseased or dies by the same species. The replacement tree or shrub must be of similar size to that originally </w:t>
      </w:r>
      <w:proofErr w:type="spellStart"/>
      <w:r>
        <w:t>planted</w:t>
      </w:r>
      <w:proofErr w:type="spellEnd"/>
      <w:r>
        <w:t>.</w:t>
      </w:r>
    </w:p>
    <w:p w14:paraId="143263F1" w14:textId="77777777" w:rsidR="008420F4" w:rsidRDefault="002A6BE0">
      <w:pPr>
        <w:spacing w:after="264"/>
        <w:ind w:left="715"/>
      </w:pPr>
      <w:r>
        <w:t>REASON: In the interests of the amenity of the area in accordance with Policy 17 in the Central Lancashire Core Strategy, Policy G13 and Policy G17 in the South Ribble Local Plan 2012-2026</w:t>
      </w:r>
    </w:p>
    <w:p w14:paraId="143263F2" w14:textId="77777777" w:rsidR="008420F4" w:rsidRDefault="008420F4">
      <w:pPr>
        <w:spacing w:after="0" w:line="259" w:lineRule="auto"/>
        <w:ind w:left="0" w:firstLine="0"/>
        <w:jc w:val="left"/>
      </w:pPr>
    </w:p>
    <w:p w14:paraId="143263F3" w14:textId="77777777" w:rsidR="008420F4" w:rsidRDefault="002A6BE0">
      <w:pPr>
        <w:spacing w:after="247" w:line="265" w:lineRule="auto"/>
        <w:ind w:left="-5"/>
        <w:jc w:val="left"/>
      </w:pPr>
      <w:r>
        <w:rPr>
          <w:b/>
          <w:u w:val="single" w:color="000000"/>
        </w:rPr>
        <w:t>RELEVANT POLICY</w:t>
      </w:r>
    </w:p>
    <w:p w14:paraId="143263F4" w14:textId="77777777" w:rsidR="008420F4" w:rsidRDefault="002A6BE0">
      <w:pPr>
        <w:spacing w:after="259" w:line="259" w:lineRule="auto"/>
        <w:ind w:left="-5"/>
        <w:jc w:val="left"/>
      </w:pPr>
      <w:r>
        <w:rPr>
          <w:b/>
        </w:rPr>
        <w:t>NPPF National Planning Policy Framework</w:t>
      </w:r>
    </w:p>
    <w:p w14:paraId="143263F5" w14:textId="77777777" w:rsidR="008420F4" w:rsidRDefault="002A6BE0">
      <w:pPr>
        <w:tabs>
          <w:tab w:val="center" w:pos="2773"/>
        </w:tabs>
        <w:spacing w:after="259" w:line="259" w:lineRule="auto"/>
        <w:ind w:left="-15" w:firstLine="0"/>
        <w:jc w:val="left"/>
      </w:pPr>
      <w:r>
        <w:rPr>
          <w:b/>
        </w:rPr>
        <w:t>1</w:t>
      </w:r>
      <w:r>
        <w:rPr>
          <w:b/>
        </w:rPr>
        <w:tab/>
        <w:t>Locating Growth (Core Strategy Policy)</w:t>
      </w:r>
    </w:p>
    <w:p w14:paraId="143263F6" w14:textId="77777777" w:rsidR="008420F4" w:rsidRDefault="002A6BE0">
      <w:pPr>
        <w:numPr>
          <w:ilvl w:val="0"/>
          <w:numId w:val="3"/>
        </w:numPr>
        <w:spacing w:after="259" w:line="259" w:lineRule="auto"/>
        <w:ind w:hanging="720"/>
        <w:jc w:val="left"/>
      </w:pPr>
      <w:r>
        <w:rPr>
          <w:b/>
        </w:rPr>
        <w:t>Housing Delivery  (Core Strategy Policy)</w:t>
      </w:r>
    </w:p>
    <w:p w14:paraId="143263F7" w14:textId="77777777" w:rsidR="008420F4" w:rsidRDefault="002A6BE0">
      <w:pPr>
        <w:numPr>
          <w:ilvl w:val="0"/>
          <w:numId w:val="3"/>
        </w:numPr>
        <w:spacing w:after="259" w:line="259" w:lineRule="auto"/>
        <w:ind w:hanging="720"/>
        <w:jc w:val="left"/>
      </w:pPr>
      <w:r>
        <w:rPr>
          <w:b/>
        </w:rPr>
        <w:t>Housing Density  (Core Strategy Policy)</w:t>
      </w:r>
    </w:p>
    <w:p w14:paraId="143263F8" w14:textId="77777777" w:rsidR="008420F4" w:rsidRDefault="002A6BE0">
      <w:pPr>
        <w:numPr>
          <w:ilvl w:val="0"/>
          <w:numId w:val="3"/>
        </w:numPr>
        <w:spacing w:after="259" w:line="259" w:lineRule="auto"/>
        <w:ind w:hanging="720"/>
        <w:jc w:val="left"/>
      </w:pPr>
      <w:r>
        <w:rPr>
          <w:b/>
        </w:rPr>
        <w:t>Housing Quality  (Core Strategy Policy)</w:t>
      </w:r>
    </w:p>
    <w:p w14:paraId="143263F9" w14:textId="77777777" w:rsidR="008420F4" w:rsidRDefault="002A6BE0">
      <w:pPr>
        <w:numPr>
          <w:ilvl w:val="0"/>
          <w:numId w:val="3"/>
        </w:numPr>
        <w:spacing w:after="259" w:line="259" w:lineRule="auto"/>
        <w:ind w:hanging="720"/>
        <w:jc w:val="left"/>
      </w:pPr>
      <w:r>
        <w:rPr>
          <w:b/>
        </w:rPr>
        <w:t>Affordable and Special Needs Housing  (Core Strategy Policy)</w:t>
      </w:r>
    </w:p>
    <w:p w14:paraId="143263FA" w14:textId="77777777" w:rsidR="008420F4" w:rsidRDefault="002A6BE0">
      <w:pPr>
        <w:tabs>
          <w:tab w:val="center" w:pos="3219"/>
        </w:tabs>
        <w:spacing w:after="259" w:line="259" w:lineRule="auto"/>
        <w:ind w:left="-15" w:firstLine="0"/>
        <w:jc w:val="left"/>
      </w:pPr>
      <w:r>
        <w:rPr>
          <w:b/>
        </w:rPr>
        <w:t>17</w:t>
      </w:r>
      <w:r>
        <w:rPr>
          <w:b/>
        </w:rPr>
        <w:tab/>
        <w:t xml:space="preserve">Design of New </w:t>
      </w:r>
      <w:proofErr w:type="gramStart"/>
      <w:r>
        <w:rPr>
          <w:b/>
        </w:rPr>
        <w:t>Buildings  (</w:t>
      </w:r>
      <w:proofErr w:type="gramEnd"/>
      <w:r>
        <w:rPr>
          <w:b/>
        </w:rPr>
        <w:t>Core Strategy Policy)</w:t>
      </w:r>
    </w:p>
    <w:p w14:paraId="143263FB" w14:textId="77777777" w:rsidR="008420F4" w:rsidRDefault="002A6BE0">
      <w:pPr>
        <w:tabs>
          <w:tab w:val="center" w:pos="3483"/>
        </w:tabs>
        <w:spacing w:after="259" w:line="259" w:lineRule="auto"/>
        <w:ind w:left="-15" w:firstLine="0"/>
        <w:jc w:val="left"/>
      </w:pPr>
      <w:r>
        <w:rPr>
          <w:b/>
        </w:rPr>
        <w:t>22</w:t>
      </w:r>
      <w:r>
        <w:rPr>
          <w:b/>
        </w:rPr>
        <w:tab/>
        <w:t xml:space="preserve">Biodiversity and </w:t>
      </w:r>
      <w:proofErr w:type="gramStart"/>
      <w:r>
        <w:rPr>
          <w:b/>
        </w:rPr>
        <w:t>Geodiversity  (</w:t>
      </w:r>
      <w:proofErr w:type="gramEnd"/>
      <w:r>
        <w:rPr>
          <w:b/>
        </w:rPr>
        <w:t>Core Strategy Policy)</w:t>
      </w:r>
    </w:p>
    <w:p w14:paraId="143263FC" w14:textId="77777777" w:rsidR="008420F4" w:rsidRDefault="002A6BE0">
      <w:pPr>
        <w:numPr>
          <w:ilvl w:val="0"/>
          <w:numId w:val="4"/>
        </w:numPr>
        <w:spacing w:after="259" w:line="259" w:lineRule="auto"/>
        <w:ind w:hanging="720"/>
        <w:jc w:val="left"/>
      </w:pPr>
      <w:r>
        <w:rPr>
          <w:b/>
        </w:rPr>
        <w:t>Crime and Community Safety  (Core Strategy Policy)</w:t>
      </w:r>
    </w:p>
    <w:p w14:paraId="143263FD" w14:textId="77777777" w:rsidR="008420F4" w:rsidRDefault="002A6BE0">
      <w:pPr>
        <w:numPr>
          <w:ilvl w:val="0"/>
          <w:numId w:val="4"/>
        </w:numPr>
        <w:spacing w:after="259" w:line="259" w:lineRule="auto"/>
        <w:ind w:hanging="720"/>
        <w:jc w:val="left"/>
      </w:pPr>
      <w:r>
        <w:rPr>
          <w:b/>
        </w:rPr>
        <w:t>Sustainable Resources and New Developments  (Core Strategy Policy)</w:t>
      </w:r>
    </w:p>
    <w:p w14:paraId="143263FE" w14:textId="77777777" w:rsidR="008420F4" w:rsidRDefault="002A6BE0">
      <w:pPr>
        <w:tabs>
          <w:tab w:val="center" w:pos="2938"/>
        </w:tabs>
        <w:spacing w:after="259" w:line="259" w:lineRule="auto"/>
        <w:ind w:left="-15" w:firstLine="0"/>
        <w:jc w:val="left"/>
      </w:pPr>
      <w:r>
        <w:rPr>
          <w:b/>
        </w:rPr>
        <w:t>29</w:t>
      </w:r>
      <w:r>
        <w:rPr>
          <w:b/>
        </w:rPr>
        <w:tab/>
        <w:t xml:space="preserve">Water </w:t>
      </w:r>
      <w:proofErr w:type="gramStart"/>
      <w:r>
        <w:rPr>
          <w:b/>
        </w:rPr>
        <w:t>Management  (</w:t>
      </w:r>
      <w:proofErr w:type="gramEnd"/>
      <w:r>
        <w:rPr>
          <w:b/>
        </w:rPr>
        <w:t>Core Strategy Policy)</w:t>
      </w:r>
    </w:p>
    <w:p w14:paraId="143263FF" w14:textId="77777777" w:rsidR="008420F4" w:rsidRDefault="002A6BE0">
      <w:pPr>
        <w:tabs>
          <w:tab w:val="center" w:pos="3248"/>
        </w:tabs>
        <w:spacing w:after="259" w:line="259" w:lineRule="auto"/>
        <w:ind w:left="-15" w:firstLine="0"/>
        <w:jc w:val="left"/>
      </w:pPr>
      <w:r>
        <w:rPr>
          <w:b/>
        </w:rPr>
        <w:t>POLA1</w:t>
      </w:r>
      <w:r>
        <w:rPr>
          <w:b/>
        </w:rPr>
        <w:tab/>
        <w:t>Policy A1 Developer Contributions</w:t>
      </w:r>
    </w:p>
    <w:p w14:paraId="14326400" w14:textId="77777777" w:rsidR="008420F4" w:rsidRDefault="002A6BE0">
      <w:pPr>
        <w:tabs>
          <w:tab w:val="center" w:pos="2882"/>
        </w:tabs>
        <w:spacing w:after="259" w:line="259" w:lineRule="auto"/>
        <w:ind w:left="-15" w:firstLine="0"/>
        <w:jc w:val="left"/>
      </w:pPr>
      <w:r>
        <w:rPr>
          <w:b/>
        </w:rPr>
        <w:t>POLD1</w:t>
      </w:r>
      <w:r>
        <w:rPr>
          <w:b/>
        </w:rPr>
        <w:tab/>
        <w:t>Allocations of housing land</w:t>
      </w:r>
    </w:p>
    <w:p w14:paraId="14326401" w14:textId="77777777" w:rsidR="008420F4" w:rsidRDefault="002A6BE0">
      <w:pPr>
        <w:tabs>
          <w:tab w:val="center" w:pos="3181"/>
        </w:tabs>
        <w:spacing w:after="259" w:line="259" w:lineRule="auto"/>
        <w:ind w:left="-15" w:firstLine="0"/>
        <w:jc w:val="left"/>
      </w:pPr>
      <w:r>
        <w:rPr>
          <w:b/>
        </w:rPr>
        <w:t>POLD2</w:t>
      </w:r>
      <w:r>
        <w:rPr>
          <w:b/>
        </w:rPr>
        <w:tab/>
        <w:t>Phasing, Delivery and Monitoring</w:t>
      </w:r>
    </w:p>
    <w:p w14:paraId="14326402" w14:textId="77777777" w:rsidR="008420F4" w:rsidRDefault="002A6BE0">
      <w:pPr>
        <w:spacing w:after="26" w:line="259" w:lineRule="auto"/>
        <w:ind w:left="-5"/>
        <w:jc w:val="left"/>
      </w:pPr>
      <w:r>
        <w:rPr>
          <w:b/>
        </w:rPr>
        <w:t>POLF1Car Parking</w:t>
      </w:r>
    </w:p>
    <w:tbl>
      <w:tblPr>
        <w:tblStyle w:val="TableGrid"/>
        <w:tblW w:w="7686" w:type="dxa"/>
        <w:tblInd w:w="0" w:type="dxa"/>
        <w:tblLook w:val="04A0" w:firstRow="1" w:lastRow="0" w:firstColumn="1" w:lastColumn="0" w:noHBand="0" w:noVBand="1"/>
      </w:tblPr>
      <w:tblGrid>
        <w:gridCol w:w="1440"/>
        <w:gridCol w:w="6246"/>
      </w:tblGrid>
      <w:tr w:rsidR="008420F4" w14:paraId="14326405" w14:textId="77777777">
        <w:trPr>
          <w:trHeight w:val="356"/>
        </w:trPr>
        <w:tc>
          <w:tcPr>
            <w:tcW w:w="1440" w:type="dxa"/>
            <w:tcBorders>
              <w:top w:val="nil"/>
              <w:left w:val="nil"/>
              <w:bottom w:val="nil"/>
              <w:right w:val="nil"/>
            </w:tcBorders>
          </w:tcPr>
          <w:p w14:paraId="14326403" w14:textId="77777777" w:rsidR="008420F4" w:rsidRDefault="002A6BE0">
            <w:pPr>
              <w:spacing w:after="0" w:line="259" w:lineRule="auto"/>
              <w:ind w:left="0" w:firstLine="0"/>
              <w:jc w:val="left"/>
            </w:pPr>
            <w:r>
              <w:rPr>
                <w:b/>
              </w:rPr>
              <w:t>POLG9</w:t>
            </w:r>
          </w:p>
        </w:tc>
        <w:tc>
          <w:tcPr>
            <w:tcW w:w="6246" w:type="dxa"/>
            <w:tcBorders>
              <w:top w:val="nil"/>
              <w:left w:val="nil"/>
              <w:bottom w:val="nil"/>
              <w:right w:val="nil"/>
            </w:tcBorders>
          </w:tcPr>
          <w:p w14:paraId="14326404" w14:textId="77777777" w:rsidR="008420F4" w:rsidRDefault="002A6BE0">
            <w:pPr>
              <w:spacing w:after="0" w:line="259" w:lineRule="auto"/>
              <w:ind w:left="0" w:firstLine="0"/>
              <w:jc w:val="left"/>
            </w:pPr>
            <w:r>
              <w:rPr>
                <w:b/>
              </w:rPr>
              <w:t>Worden Park</w:t>
            </w:r>
          </w:p>
        </w:tc>
      </w:tr>
      <w:tr w:rsidR="008420F4" w14:paraId="14326408" w14:textId="77777777">
        <w:trPr>
          <w:trHeight w:val="506"/>
        </w:trPr>
        <w:tc>
          <w:tcPr>
            <w:tcW w:w="1440" w:type="dxa"/>
            <w:tcBorders>
              <w:top w:val="nil"/>
              <w:left w:val="nil"/>
              <w:bottom w:val="nil"/>
              <w:right w:val="nil"/>
            </w:tcBorders>
            <w:vAlign w:val="center"/>
          </w:tcPr>
          <w:p w14:paraId="14326406" w14:textId="77777777" w:rsidR="008420F4" w:rsidRDefault="002A6BE0">
            <w:pPr>
              <w:spacing w:after="0" w:line="259" w:lineRule="auto"/>
              <w:ind w:left="0" w:firstLine="0"/>
              <w:jc w:val="left"/>
            </w:pPr>
            <w:r>
              <w:rPr>
                <w:b/>
              </w:rPr>
              <w:t>POLG10</w:t>
            </w:r>
          </w:p>
        </w:tc>
        <w:tc>
          <w:tcPr>
            <w:tcW w:w="6246" w:type="dxa"/>
            <w:tcBorders>
              <w:top w:val="nil"/>
              <w:left w:val="nil"/>
              <w:bottom w:val="nil"/>
              <w:right w:val="nil"/>
            </w:tcBorders>
            <w:vAlign w:val="center"/>
          </w:tcPr>
          <w:p w14:paraId="14326407" w14:textId="77777777" w:rsidR="008420F4" w:rsidRDefault="002A6BE0">
            <w:pPr>
              <w:spacing w:after="0" w:line="259" w:lineRule="auto"/>
              <w:ind w:left="0" w:firstLine="0"/>
            </w:pPr>
            <w:r>
              <w:rPr>
                <w:b/>
              </w:rPr>
              <w:t>Green Infrastructure Provision in Residential Developments</w:t>
            </w:r>
          </w:p>
        </w:tc>
      </w:tr>
      <w:tr w:rsidR="008420F4" w14:paraId="1432640B" w14:textId="77777777">
        <w:trPr>
          <w:trHeight w:val="506"/>
        </w:trPr>
        <w:tc>
          <w:tcPr>
            <w:tcW w:w="1440" w:type="dxa"/>
            <w:tcBorders>
              <w:top w:val="nil"/>
              <w:left w:val="nil"/>
              <w:bottom w:val="nil"/>
              <w:right w:val="nil"/>
            </w:tcBorders>
            <w:vAlign w:val="center"/>
          </w:tcPr>
          <w:p w14:paraId="14326409" w14:textId="77777777" w:rsidR="008420F4" w:rsidRDefault="002A6BE0">
            <w:pPr>
              <w:spacing w:after="0" w:line="259" w:lineRule="auto"/>
              <w:ind w:left="0" w:firstLine="0"/>
              <w:jc w:val="left"/>
            </w:pPr>
            <w:r>
              <w:rPr>
                <w:b/>
              </w:rPr>
              <w:t>POLG11</w:t>
            </w:r>
          </w:p>
        </w:tc>
        <w:tc>
          <w:tcPr>
            <w:tcW w:w="6246" w:type="dxa"/>
            <w:tcBorders>
              <w:top w:val="nil"/>
              <w:left w:val="nil"/>
              <w:bottom w:val="nil"/>
              <w:right w:val="nil"/>
            </w:tcBorders>
            <w:vAlign w:val="center"/>
          </w:tcPr>
          <w:p w14:paraId="1432640A" w14:textId="77777777" w:rsidR="008420F4" w:rsidRDefault="002A6BE0">
            <w:pPr>
              <w:spacing w:after="0" w:line="259" w:lineRule="auto"/>
              <w:ind w:left="0" w:firstLine="0"/>
              <w:jc w:val="left"/>
            </w:pPr>
            <w:r>
              <w:rPr>
                <w:b/>
              </w:rPr>
              <w:t>Playing Pitch Provision</w:t>
            </w:r>
          </w:p>
        </w:tc>
      </w:tr>
      <w:tr w:rsidR="008420F4" w14:paraId="1432640E" w14:textId="77777777">
        <w:trPr>
          <w:trHeight w:val="506"/>
        </w:trPr>
        <w:tc>
          <w:tcPr>
            <w:tcW w:w="1440" w:type="dxa"/>
            <w:tcBorders>
              <w:top w:val="nil"/>
              <w:left w:val="nil"/>
              <w:bottom w:val="nil"/>
              <w:right w:val="nil"/>
            </w:tcBorders>
            <w:vAlign w:val="center"/>
          </w:tcPr>
          <w:p w14:paraId="1432640C" w14:textId="77777777" w:rsidR="008420F4" w:rsidRDefault="002A6BE0">
            <w:pPr>
              <w:spacing w:after="0" w:line="259" w:lineRule="auto"/>
              <w:ind w:left="0" w:firstLine="0"/>
              <w:jc w:val="left"/>
            </w:pPr>
            <w:r>
              <w:rPr>
                <w:b/>
              </w:rPr>
              <w:t>POLG13</w:t>
            </w:r>
          </w:p>
        </w:tc>
        <w:tc>
          <w:tcPr>
            <w:tcW w:w="6246" w:type="dxa"/>
            <w:tcBorders>
              <w:top w:val="nil"/>
              <w:left w:val="nil"/>
              <w:bottom w:val="nil"/>
              <w:right w:val="nil"/>
            </w:tcBorders>
            <w:vAlign w:val="center"/>
          </w:tcPr>
          <w:p w14:paraId="1432640D" w14:textId="77777777" w:rsidR="008420F4" w:rsidRDefault="002A6BE0">
            <w:pPr>
              <w:spacing w:after="0" w:line="259" w:lineRule="auto"/>
              <w:ind w:left="0" w:firstLine="0"/>
              <w:jc w:val="left"/>
            </w:pPr>
            <w:r>
              <w:rPr>
                <w:b/>
              </w:rPr>
              <w:t>Trees, Woodlands and Development</w:t>
            </w:r>
          </w:p>
        </w:tc>
      </w:tr>
      <w:tr w:rsidR="008420F4" w14:paraId="14326411" w14:textId="77777777">
        <w:trPr>
          <w:trHeight w:val="506"/>
        </w:trPr>
        <w:tc>
          <w:tcPr>
            <w:tcW w:w="1440" w:type="dxa"/>
            <w:tcBorders>
              <w:top w:val="nil"/>
              <w:left w:val="nil"/>
              <w:bottom w:val="nil"/>
              <w:right w:val="nil"/>
            </w:tcBorders>
            <w:vAlign w:val="center"/>
          </w:tcPr>
          <w:p w14:paraId="1432640F" w14:textId="77777777" w:rsidR="008420F4" w:rsidRDefault="002A6BE0">
            <w:pPr>
              <w:spacing w:after="0" w:line="259" w:lineRule="auto"/>
              <w:ind w:left="0" w:firstLine="0"/>
              <w:jc w:val="left"/>
            </w:pPr>
            <w:r>
              <w:rPr>
                <w:b/>
              </w:rPr>
              <w:t>POLG16</w:t>
            </w:r>
          </w:p>
        </w:tc>
        <w:tc>
          <w:tcPr>
            <w:tcW w:w="6246" w:type="dxa"/>
            <w:tcBorders>
              <w:top w:val="nil"/>
              <w:left w:val="nil"/>
              <w:bottom w:val="nil"/>
              <w:right w:val="nil"/>
            </w:tcBorders>
            <w:vAlign w:val="center"/>
          </w:tcPr>
          <w:p w14:paraId="14326410" w14:textId="77777777" w:rsidR="008420F4" w:rsidRDefault="002A6BE0">
            <w:pPr>
              <w:spacing w:after="0" w:line="259" w:lineRule="auto"/>
              <w:ind w:left="0" w:firstLine="0"/>
              <w:jc w:val="left"/>
            </w:pPr>
            <w:r>
              <w:rPr>
                <w:b/>
              </w:rPr>
              <w:t>Biodiversity and Nature Conservation</w:t>
            </w:r>
          </w:p>
        </w:tc>
      </w:tr>
      <w:tr w:rsidR="008420F4" w14:paraId="14326414" w14:textId="77777777">
        <w:trPr>
          <w:trHeight w:val="356"/>
        </w:trPr>
        <w:tc>
          <w:tcPr>
            <w:tcW w:w="1440" w:type="dxa"/>
            <w:tcBorders>
              <w:top w:val="nil"/>
              <w:left w:val="nil"/>
              <w:bottom w:val="nil"/>
              <w:right w:val="nil"/>
            </w:tcBorders>
            <w:vAlign w:val="bottom"/>
          </w:tcPr>
          <w:p w14:paraId="14326412" w14:textId="77777777" w:rsidR="008420F4" w:rsidRDefault="002A6BE0">
            <w:pPr>
              <w:spacing w:after="0" w:line="259" w:lineRule="auto"/>
              <w:ind w:left="0" w:firstLine="0"/>
              <w:jc w:val="left"/>
            </w:pPr>
            <w:r>
              <w:rPr>
                <w:b/>
              </w:rPr>
              <w:t>POLG17</w:t>
            </w:r>
          </w:p>
        </w:tc>
        <w:tc>
          <w:tcPr>
            <w:tcW w:w="6246" w:type="dxa"/>
            <w:tcBorders>
              <w:top w:val="nil"/>
              <w:left w:val="nil"/>
              <w:bottom w:val="nil"/>
              <w:right w:val="nil"/>
            </w:tcBorders>
            <w:vAlign w:val="bottom"/>
          </w:tcPr>
          <w:p w14:paraId="14326413" w14:textId="77777777" w:rsidR="008420F4" w:rsidRDefault="002A6BE0">
            <w:pPr>
              <w:spacing w:after="0" w:line="259" w:lineRule="auto"/>
              <w:ind w:left="0" w:firstLine="0"/>
              <w:jc w:val="left"/>
            </w:pPr>
            <w:r>
              <w:rPr>
                <w:b/>
              </w:rPr>
              <w:t>Design Criteria for New Development</w:t>
            </w:r>
          </w:p>
        </w:tc>
      </w:tr>
    </w:tbl>
    <w:p w14:paraId="14326415" w14:textId="77777777" w:rsidR="008420F4" w:rsidRDefault="002A6BE0">
      <w:pPr>
        <w:spacing w:after="500" w:line="265" w:lineRule="auto"/>
        <w:ind w:left="-5"/>
        <w:jc w:val="left"/>
      </w:pPr>
      <w:r>
        <w:rPr>
          <w:b/>
          <w:u w:val="single" w:color="000000"/>
        </w:rPr>
        <w:t>Note:</w:t>
      </w:r>
      <w:r>
        <w:t xml:space="preserve">  </w:t>
      </w:r>
    </w:p>
    <w:p w14:paraId="14326416" w14:textId="77777777" w:rsidR="008420F4" w:rsidRDefault="002A6BE0">
      <w:pPr>
        <w:tabs>
          <w:tab w:val="center" w:pos="1328"/>
        </w:tabs>
        <w:spacing w:after="248"/>
        <w:ind w:left="0" w:firstLine="0"/>
        <w:jc w:val="left"/>
      </w:pPr>
      <w:r>
        <w:lastRenderedPageBreak/>
        <w:t>1.</w:t>
      </w:r>
      <w:r>
        <w:tab/>
      </w:r>
      <w:proofErr w:type="spellStart"/>
      <w:r>
        <w:t>Informatives</w:t>
      </w:r>
      <w:proofErr w:type="spellEnd"/>
      <w:r>
        <w:t xml:space="preserve">: </w:t>
      </w:r>
    </w:p>
    <w:p w14:paraId="14326417" w14:textId="77777777" w:rsidR="008420F4" w:rsidRDefault="002A6BE0">
      <w:pPr>
        <w:numPr>
          <w:ilvl w:val="0"/>
          <w:numId w:val="5"/>
        </w:numPr>
        <w:ind w:firstLine="699"/>
      </w:pPr>
      <w:r>
        <w:t>Regardless of planning permission being granted the applicant will have no rights to build on a public right of way unless a diversion has been applied for and certified.</w:t>
      </w:r>
    </w:p>
    <w:p w14:paraId="14326418" w14:textId="77777777" w:rsidR="008420F4" w:rsidRDefault="002A6BE0">
      <w:pPr>
        <w:numPr>
          <w:ilvl w:val="0"/>
          <w:numId w:val="5"/>
        </w:numPr>
        <w:ind w:firstLine="699"/>
      </w:pPr>
      <w:r>
        <w:t xml:space="preserve">A temporary closure on the relevant rights of way will be necessary during construction if there is likely to be a danger to the public </w:t>
      </w:r>
    </w:p>
    <w:p w14:paraId="14326419" w14:textId="77777777" w:rsidR="008420F4" w:rsidRDefault="002A6BE0">
      <w:pPr>
        <w:numPr>
          <w:ilvl w:val="0"/>
          <w:numId w:val="5"/>
        </w:numPr>
        <w:ind w:firstLine="699"/>
      </w:pPr>
      <w:r>
        <w:t>Rights of way should not be obstructed during or after construction unless temporarily with a temporary closure in place and rights of way to be reinstated on completion e.g. gates or vehicles</w:t>
      </w:r>
    </w:p>
    <w:p w14:paraId="1432641A" w14:textId="77777777" w:rsidR="008420F4" w:rsidRDefault="002A6BE0">
      <w:pPr>
        <w:numPr>
          <w:ilvl w:val="0"/>
          <w:numId w:val="5"/>
        </w:numPr>
        <w:ind w:firstLine="699"/>
      </w:pPr>
      <w:r>
        <w:t>Rights of way should be taken into account if there is likely to be a change in ground level - a raise in ground level could cause surface water to run off onto a right of way potentially flooding.</w:t>
      </w:r>
    </w:p>
    <w:p w14:paraId="1432641B" w14:textId="77777777" w:rsidR="008420F4" w:rsidRDefault="002A6BE0">
      <w:pPr>
        <w:numPr>
          <w:ilvl w:val="0"/>
          <w:numId w:val="5"/>
        </w:numPr>
        <w:ind w:firstLine="699"/>
      </w:pPr>
      <w:r>
        <w:t>Drainage of properties should also take into account the potential threat of flooding onto the rights of way</w:t>
      </w:r>
    </w:p>
    <w:p w14:paraId="1432641C" w14:textId="77777777" w:rsidR="008420F4" w:rsidRDefault="002A6BE0">
      <w:pPr>
        <w:numPr>
          <w:ilvl w:val="0"/>
          <w:numId w:val="5"/>
        </w:numPr>
        <w:ind w:firstLine="699"/>
      </w:pPr>
      <w:r>
        <w:t xml:space="preserve">The quality of resurfacing of any right of way should be of sufficient standard to take into account the increased footfall and also contribution to future maintenance costs would be agreeable. </w:t>
      </w:r>
    </w:p>
    <w:p w14:paraId="1432641D" w14:textId="77777777" w:rsidR="008420F4" w:rsidRDefault="002A6BE0">
      <w:pPr>
        <w:numPr>
          <w:ilvl w:val="0"/>
          <w:numId w:val="5"/>
        </w:numPr>
        <w:spacing w:after="244"/>
        <w:ind w:firstLine="699"/>
      </w:pPr>
      <w:r>
        <w:t xml:space="preserve">4 weeks' notice is required for a temporary closure application and should   there need </w:t>
      </w:r>
      <w:proofErr w:type="gramStart"/>
      <w:r>
        <w:t>to  be</w:t>
      </w:r>
      <w:proofErr w:type="gramEnd"/>
      <w:r>
        <w:t xml:space="preserve"> a PROW diversion this can take several years due to the process involved.</w:t>
      </w:r>
    </w:p>
    <w:p w14:paraId="1432641E" w14:textId="77777777" w:rsidR="008420F4" w:rsidRDefault="002A6BE0">
      <w:pPr>
        <w:ind w:left="715"/>
      </w:pPr>
      <w:r>
        <w:t>Cadent Pipelines:</w:t>
      </w:r>
    </w:p>
    <w:p w14:paraId="1432641F" w14:textId="77777777" w:rsidR="008420F4" w:rsidRDefault="002A6BE0">
      <w:pPr>
        <w:spacing w:after="378"/>
        <w:ind w:left="0" w:firstLine="699"/>
      </w:pPr>
      <w:r>
        <w:t xml:space="preserve">The applicant is advised to contact Cadent direct due to operational gas apparatus within the vicinity. </w:t>
      </w:r>
    </w:p>
    <w:p w14:paraId="14326420" w14:textId="77777777" w:rsidR="008420F4" w:rsidRDefault="002A6BE0">
      <w:pPr>
        <w:spacing w:after="0" w:line="259" w:lineRule="auto"/>
        <w:ind w:left="0" w:firstLine="0"/>
        <w:jc w:val="left"/>
      </w:pPr>
      <w:r>
        <w:rPr>
          <w:rFonts w:ascii="Calibri" w:eastAsia="Calibri" w:hAnsi="Calibri" w:cs="Calibri"/>
          <w:noProof/>
        </w:rPr>
        <mc:AlternateContent>
          <mc:Choice Requires="wpg">
            <w:drawing>
              <wp:inline distT="0" distB="0" distL="0" distR="0" wp14:anchorId="14326423" wp14:editId="14326424">
                <wp:extent cx="5029200" cy="9525"/>
                <wp:effectExtent l="0" t="0" r="0" b="0"/>
                <wp:docPr id="2643" name="Group 2643"/>
                <wp:cNvGraphicFramePr/>
                <a:graphic xmlns:a="http://schemas.openxmlformats.org/drawingml/2006/main">
                  <a:graphicData uri="http://schemas.microsoft.com/office/word/2010/wordprocessingGroup">
                    <wpg:wgp>
                      <wpg:cNvGrpSpPr/>
                      <wpg:grpSpPr>
                        <a:xfrm>
                          <a:off x="0" y="0"/>
                          <a:ext cx="5029200" cy="9525"/>
                          <a:chOff x="0" y="0"/>
                          <a:chExt cx="5029200" cy="9525"/>
                        </a:xfrm>
                      </wpg:grpSpPr>
                      <wps:wsp>
                        <wps:cNvPr id="450" name="Shape 450"/>
                        <wps:cNvSpPr/>
                        <wps:spPr>
                          <a:xfrm>
                            <a:off x="0" y="0"/>
                            <a:ext cx="5029200" cy="0"/>
                          </a:xfrm>
                          <a:custGeom>
                            <a:avLst/>
                            <a:gdLst/>
                            <a:ahLst/>
                            <a:cxnLst/>
                            <a:rect l="0" t="0" r="0" b="0"/>
                            <a:pathLst>
                              <a:path w="5029200">
                                <a:moveTo>
                                  <a:pt x="0" y="0"/>
                                </a:moveTo>
                                <a:lnTo>
                                  <a:pt x="50292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BF5D1D" id="Group 2643" o:spid="_x0000_s1026" style="width:396pt;height:.75pt;mso-position-horizontal-relative:char;mso-position-vertical-relative:line" coordsize="502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">
                <v:shape id="Shape 450" o:spid="_x0000_s1027" style="position:absolute;width:50292;height:0;visibility:visible;mso-wrap-style:square;v-text-anchor:top" coordsize="502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y378A&#10;AADcAAAADwAAAGRycy9kb3ducmV2LnhtbERPy4rCMBTdD/gP4QruxtTiiFRjEUGYhSP4XF+a2wc2&#10;NyXJ1M7fm8WAy8N5r/PBtKIn5xvLCmbTBARxYXXDlYLrZf+5BOEDssbWMin4Iw/5ZvSxxkzbJ5+o&#10;P4dKxBD2GSqoQ+gyKX1Rk0E/tR1x5ErrDIYIXSW1w2cMN61Mk2QhDTYcG2rsaFdT8Tj/GgVG0vyo&#10;06s83Hv3U96cK/cnp9RkPGxXIAIN4S3+d39rBfOvOD+eiUd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3LfvwAAANwAAAAPAAAAAAAAAAAAAAAAAJgCAABkcnMvZG93bnJl&#10;di54bWxQSwUGAAAAAAQABAD1AAAAhAMAAAAA&#10;" path="m,l5029200,e" filled="f">
                  <v:stroke miterlimit="83231f" joinstyle="miter"/>
                  <v:path arrowok="t" textboxrect="0,0,5029200,0"/>
                </v:shape>
                <w10:anchorlock/>
              </v:group>
            </w:pict>
          </mc:Fallback>
        </mc:AlternateContent>
      </w:r>
    </w:p>
    <w:sectPr w:rsidR="008420F4">
      <w:pgSz w:w="11906" w:h="16838"/>
      <w:pgMar w:top="1180" w:right="1418" w:bottom="126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562"/>
    <w:multiLevelType w:val="hybridMultilevel"/>
    <w:tmpl w:val="5F105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86DB9"/>
    <w:multiLevelType w:val="hybridMultilevel"/>
    <w:tmpl w:val="239EB292"/>
    <w:lvl w:ilvl="0" w:tplc="125CD5CA">
      <w:start w:val="4"/>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EF24A3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42A73C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152E24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42231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99ED46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0C486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D6EC70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D6AE75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86325"/>
    <w:multiLevelType w:val="hybridMultilevel"/>
    <w:tmpl w:val="AD88AAB2"/>
    <w:lvl w:ilvl="0" w:tplc="E8B280CE">
      <w:start w:val="26"/>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36AFF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97C2A8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89A49D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E7E8F5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31C3B9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CE81CD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F2282F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646A70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F05C5E"/>
    <w:multiLevelType w:val="hybridMultilevel"/>
    <w:tmpl w:val="B684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402FA"/>
    <w:multiLevelType w:val="hybridMultilevel"/>
    <w:tmpl w:val="A8E0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6293F"/>
    <w:multiLevelType w:val="hybridMultilevel"/>
    <w:tmpl w:val="DE32CD06"/>
    <w:lvl w:ilvl="0" w:tplc="78BE7EE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28A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E4AF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BC64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64C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9EC7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F813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DAA0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1CF5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87453"/>
    <w:multiLevelType w:val="multilevel"/>
    <w:tmpl w:val="0422F6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C7DEA"/>
    <w:multiLevelType w:val="hybridMultilevel"/>
    <w:tmpl w:val="7722CAEA"/>
    <w:lvl w:ilvl="0" w:tplc="14D0F824">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1C33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6C4C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66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249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858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324E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817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5ED5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F54977"/>
    <w:multiLevelType w:val="hybridMultilevel"/>
    <w:tmpl w:val="53C4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76773"/>
    <w:multiLevelType w:val="multilevel"/>
    <w:tmpl w:val="12221B1A"/>
    <w:lvl w:ilvl="0">
      <w:start w:val="1"/>
      <w:numFmt w:val="decimal"/>
      <w:lvlText w:val="%1."/>
      <w:lvlJc w:val="left"/>
      <w:pPr>
        <w:ind w:left="6031" w:hanging="360"/>
      </w:pPr>
      <w:rPr>
        <w:rFonts w:cs="@MS Mincho"/>
      </w:rPr>
    </w:lvl>
    <w:lvl w:ilvl="1">
      <w:start w:val="1"/>
      <w:numFmt w:val="decimal"/>
      <w:lvlText w:val="%1.%2."/>
      <w:lvlJc w:val="left"/>
      <w:pPr>
        <w:ind w:left="6386" w:hanging="432"/>
      </w:pPr>
      <w:rPr>
        <w:rFonts w:cs="@MS Mincho"/>
      </w:rPr>
    </w:lvl>
    <w:lvl w:ilvl="2">
      <w:start w:val="1"/>
      <w:numFmt w:val="bullet"/>
      <w:lvlText w:val=""/>
      <w:lvlJc w:val="left"/>
      <w:pPr>
        <w:ind w:left="3482" w:hanging="504"/>
      </w:pPr>
      <w:rPr>
        <w:rFonts w:ascii="Symbol" w:hAnsi="Symbol" w:hint="default"/>
      </w:rPr>
    </w:lvl>
    <w:lvl w:ilvl="3">
      <w:start w:val="1"/>
      <w:numFmt w:val="decimal"/>
      <w:lvlText w:val="%1.%2.%3.%4."/>
      <w:lvlJc w:val="left"/>
      <w:pPr>
        <w:ind w:left="1499" w:hanging="648"/>
      </w:pPr>
      <w:rPr>
        <w:rFonts w:cs="@MS Mincho"/>
      </w:rPr>
    </w:lvl>
    <w:lvl w:ilvl="4">
      <w:start w:val="1"/>
      <w:numFmt w:val="decimal"/>
      <w:lvlText w:val="%1.%2.%3.%4.%5."/>
      <w:lvlJc w:val="left"/>
      <w:pPr>
        <w:ind w:left="2232" w:hanging="792"/>
      </w:pPr>
      <w:rPr>
        <w:rFonts w:cs="@MS Mincho"/>
      </w:rPr>
    </w:lvl>
    <w:lvl w:ilvl="5">
      <w:start w:val="1"/>
      <w:numFmt w:val="decimal"/>
      <w:lvlText w:val="%1.%2.%3.%4.%5.%6."/>
      <w:lvlJc w:val="left"/>
      <w:pPr>
        <w:ind w:left="2736" w:hanging="936"/>
      </w:pPr>
      <w:rPr>
        <w:rFonts w:cs="@MS Mincho"/>
      </w:rPr>
    </w:lvl>
    <w:lvl w:ilvl="6">
      <w:start w:val="1"/>
      <w:numFmt w:val="decimal"/>
      <w:lvlText w:val="%1.%2.%3.%4.%5.%6.%7."/>
      <w:lvlJc w:val="left"/>
      <w:pPr>
        <w:ind w:left="3240" w:hanging="1080"/>
      </w:pPr>
      <w:rPr>
        <w:rFonts w:cs="@MS Mincho"/>
      </w:rPr>
    </w:lvl>
    <w:lvl w:ilvl="7">
      <w:start w:val="1"/>
      <w:numFmt w:val="decimal"/>
      <w:lvlText w:val="%1.%2.%3.%4.%5.%6.%7.%8."/>
      <w:lvlJc w:val="left"/>
      <w:pPr>
        <w:ind w:left="3744" w:hanging="1224"/>
      </w:pPr>
      <w:rPr>
        <w:rFonts w:cs="@MS Mincho"/>
      </w:rPr>
    </w:lvl>
    <w:lvl w:ilvl="8">
      <w:start w:val="1"/>
      <w:numFmt w:val="decimal"/>
      <w:lvlText w:val="%1.%2.%3.%4.%5.%6.%7.%8.%9."/>
      <w:lvlJc w:val="left"/>
      <w:pPr>
        <w:ind w:left="4320" w:hanging="1440"/>
      </w:pPr>
      <w:rPr>
        <w:rFonts w:cs="@MS Mincho"/>
      </w:rPr>
    </w:lvl>
  </w:abstractNum>
  <w:abstractNum w:abstractNumId="11" w15:restartNumberingAfterBreak="0">
    <w:nsid w:val="69F5288B"/>
    <w:multiLevelType w:val="hybridMultilevel"/>
    <w:tmpl w:val="3EACC0F4"/>
    <w:lvl w:ilvl="0" w:tplc="D144D582">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581486">
      <w:start w:val="1"/>
      <w:numFmt w:val="lowerLetter"/>
      <w:lvlText w:val="%2"/>
      <w:lvlJc w:val="left"/>
      <w:pPr>
        <w:ind w:left="1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36C6C2">
      <w:start w:val="1"/>
      <w:numFmt w:val="lowerRoman"/>
      <w:lvlText w:val="%3"/>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C2C36C">
      <w:start w:val="1"/>
      <w:numFmt w:val="decimal"/>
      <w:lvlText w:val="%4"/>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205D2">
      <w:start w:val="1"/>
      <w:numFmt w:val="lowerLetter"/>
      <w:lvlText w:val="%5"/>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7851B8">
      <w:start w:val="1"/>
      <w:numFmt w:val="lowerRoman"/>
      <w:lvlText w:val="%6"/>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9A0620">
      <w:start w:val="1"/>
      <w:numFmt w:val="decimal"/>
      <w:lvlText w:val="%7"/>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C94BA">
      <w:start w:val="1"/>
      <w:numFmt w:val="lowerLetter"/>
      <w:lvlText w:val="%8"/>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420A62">
      <w:start w:val="1"/>
      <w:numFmt w:val="lowerRoman"/>
      <w:lvlText w:val="%9"/>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3E15B1D"/>
    <w:multiLevelType w:val="hybridMultilevel"/>
    <w:tmpl w:val="7C4C0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11"/>
  </w:num>
  <w:num w:numId="6">
    <w:abstractNumId w:val="6"/>
  </w:num>
  <w:num w:numId="7">
    <w:abstractNumId w:val="7"/>
  </w:num>
  <w:num w:numId="8">
    <w:abstractNumId w:val="9"/>
  </w:num>
  <w:num w:numId="9">
    <w:abstractNumId w:val="10"/>
  </w:num>
  <w:num w:numId="10">
    <w:abstractNumId w:val="0"/>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F4"/>
    <w:rsid w:val="000152E1"/>
    <w:rsid w:val="00055019"/>
    <w:rsid w:val="00104CA8"/>
    <w:rsid w:val="001270A3"/>
    <w:rsid w:val="001F0BC7"/>
    <w:rsid w:val="001F532D"/>
    <w:rsid w:val="0021271F"/>
    <w:rsid w:val="002428D2"/>
    <w:rsid w:val="002A6BE0"/>
    <w:rsid w:val="00316DDF"/>
    <w:rsid w:val="00383D33"/>
    <w:rsid w:val="00463807"/>
    <w:rsid w:val="00464213"/>
    <w:rsid w:val="00517BE8"/>
    <w:rsid w:val="0056309C"/>
    <w:rsid w:val="0060197C"/>
    <w:rsid w:val="00741321"/>
    <w:rsid w:val="00825EE4"/>
    <w:rsid w:val="008420F4"/>
    <w:rsid w:val="00851898"/>
    <w:rsid w:val="008867A6"/>
    <w:rsid w:val="008A27E8"/>
    <w:rsid w:val="00941477"/>
    <w:rsid w:val="00942A1E"/>
    <w:rsid w:val="00A64D90"/>
    <w:rsid w:val="00AC06A6"/>
    <w:rsid w:val="00B20B34"/>
    <w:rsid w:val="00BA7E52"/>
    <w:rsid w:val="00BB5BA2"/>
    <w:rsid w:val="00C027CB"/>
    <w:rsid w:val="00C61867"/>
    <w:rsid w:val="00DA3E30"/>
    <w:rsid w:val="00EA7D92"/>
    <w:rsid w:val="00F8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61DD"/>
  <w15:docId w15:val="{4E725A0D-633C-4E46-A167-1F75E5AB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rsid w:val="001270A3"/>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1270A3"/>
    <w:rPr>
      <w:rFonts w:ascii="Times New Roman" w:eastAsia="Times New Roman" w:hAnsi="Times New Roman" w:cs="Times New Roman"/>
      <w:sz w:val="24"/>
      <w:szCs w:val="24"/>
    </w:rPr>
  </w:style>
  <w:style w:type="table" w:styleId="TableGrid0">
    <w:name w:val="Table Grid"/>
    <w:basedOn w:val="TableNormal"/>
    <w:uiPriority w:val="39"/>
    <w:rsid w:val="001270A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0A3"/>
    <w:pPr>
      <w:tabs>
        <w:tab w:val="center" w:pos="4513"/>
        <w:tab w:val="right" w:pos="9026"/>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1270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70A3"/>
    <w:pPr>
      <w:tabs>
        <w:tab w:val="center" w:pos="4513"/>
        <w:tab w:val="right" w:pos="9026"/>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1270A3"/>
    <w:rPr>
      <w:rFonts w:ascii="Times New Roman" w:eastAsia="Times New Roman" w:hAnsi="Times New Roman" w:cs="Times New Roman"/>
      <w:sz w:val="24"/>
      <w:szCs w:val="24"/>
    </w:rPr>
  </w:style>
  <w:style w:type="paragraph" w:customStyle="1" w:styleId="Default">
    <w:name w:val="Default"/>
    <w:rsid w:val="001270A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rsid w:val="001270A3"/>
    <w:pPr>
      <w:spacing w:after="0" w:line="240" w:lineRule="auto"/>
    </w:pPr>
    <w:rPr>
      <w:rFonts w:ascii="Arial" w:eastAsia="Times New Roman" w:hAnsi="Arial" w:cs="Arial"/>
      <w:color w:val="000000"/>
      <w:sz w:val="18"/>
      <w:szCs w:val="18"/>
      <w:lang w:val="en-US"/>
    </w:rPr>
  </w:style>
  <w:style w:type="paragraph" w:styleId="BalloonText">
    <w:name w:val="Balloon Text"/>
    <w:basedOn w:val="Normal"/>
    <w:link w:val="BalloonTextChar"/>
    <w:uiPriority w:val="99"/>
    <w:semiHidden/>
    <w:unhideWhenUsed/>
    <w:rsid w:val="001270A3"/>
    <w:pPr>
      <w:spacing w:after="0" w:line="240" w:lineRule="auto"/>
      <w:ind w:left="0" w:firstLine="0"/>
      <w:jc w:val="left"/>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1270A3"/>
    <w:rPr>
      <w:rFonts w:ascii="Segoe UI" w:eastAsia="Times New Roman" w:hAnsi="Segoe UI" w:cs="Segoe UI"/>
      <w:sz w:val="18"/>
      <w:szCs w:val="18"/>
    </w:rPr>
  </w:style>
  <w:style w:type="paragraph" w:styleId="ListParagraph">
    <w:name w:val="List Paragraph"/>
    <w:basedOn w:val="Normal"/>
    <w:uiPriority w:val="34"/>
    <w:qFormat/>
    <w:rsid w:val="001270A3"/>
    <w:pPr>
      <w:spacing w:after="0" w:line="240" w:lineRule="auto"/>
      <w:ind w:left="720" w:firstLine="0"/>
      <w:jc w:val="left"/>
    </w:pPr>
    <w:rPr>
      <w:rFonts w:ascii="Calibri" w:eastAsia="Times New Roman" w:hAnsi="Calibri" w:cs="Times New Roman"/>
      <w:color w:val="auto"/>
      <w:lang w:eastAsia="en-US"/>
    </w:rPr>
  </w:style>
  <w:style w:type="paragraph" w:styleId="NoSpacing">
    <w:name w:val="No Spacing"/>
    <w:uiPriority w:val="1"/>
    <w:qFormat/>
    <w:rsid w:val="00AC06A6"/>
    <w:pPr>
      <w:spacing w:after="0" w:line="240" w:lineRule="auto"/>
      <w:ind w:left="10" w:hanging="10"/>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8699</Words>
  <Characters>49588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COMMITTEE REPORT</vt:lpstr>
    </vt:vector>
  </TitlesOfParts>
  <Company>South Ribble Borough Council</Company>
  <LinksUpToDate>false</LinksUpToDate>
  <CharactersWithSpaces>58171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subject/>
  <dc:creator>Authorised User</dc:creator>
  <cp:keywords/>
  <cp:lastModifiedBy>Scambler, Dianne</cp:lastModifiedBy>
  <cp:revision>3</cp:revision>
  <cp:lastPrinted>2018-07-18T10:48:00Z</cp:lastPrinted>
  <dcterms:created xsi:type="dcterms:W3CDTF">2018-07-09T14:48:00Z</dcterms:created>
  <dcterms:modified xsi:type="dcterms:W3CDTF">2018-07-18T10:48:00Z</dcterms:modified>
</cp:coreProperties>
</file>